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60" w:rsidRDefault="00002160" w:rsidP="00002160">
      <w:pPr>
        <w:spacing w:after="160" w:line="259" w:lineRule="auto"/>
        <w:jc w:val="center"/>
        <w:rPr>
          <w:rFonts w:asciiTheme="minorHAnsi" w:eastAsia="Calibri" w:hAnsiTheme="minorHAnsi"/>
          <w:bCs/>
          <w:i w:val="0"/>
          <w:sz w:val="22"/>
          <w:szCs w:val="22"/>
        </w:rPr>
      </w:pPr>
    </w:p>
    <w:p w:rsidR="00C21558" w:rsidRDefault="00C21558" w:rsidP="00857F22">
      <w:pPr>
        <w:spacing w:after="0" w:line="480" w:lineRule="auto"/>
        <w:jc w:val="center"/>
        <w:rPr>
          <w:rFonts w:asciiTheme="minorHAnsi" w:eastAsia="Calibri" w:hAnsiTheme="minorHAnsi"/>
          <w:bCs/>
          <w:i w:val="0"/>
          <w:sz w:val="22"/>
          <w:szCs w:val="22"/>
        </w:rPr>
      </w:pPr>
    </w:p>
    <w:p w:rsidR="00C21558" w:rsidRDefault="00C21558" w:rsidP="00857F22">
      <w:pPr>
        <w:spacing w:after="0" w:line="480" w:lineRule="auto"/>
        <w:jc w:val="center"/>
        <w:rPr>
          <w:rFonts w:asciiTheme="minorHAnsi" w:eastAsia="Calibri" w:hAnsiTheme="minorHAnsi"/>
          <w:bCs/>
          <w:i w:val="0"/>
          <w:sz w:val="22"/>
          <w:szCs w:val="22"/>
        </w:rPr>
      </w:pPr>
    </w:p>
    <w:p w:rsidR="00C21558" w:rsidRDefault="00C21558" w:rsidP="00857F22">
      <w:pPr>
        <w:spacing w:after="0" w:line="480" w:lineRule="auto"/>
        <w:jc w:val="center"/>
        <w:rPr>
          <w:rFonts w:asciiTheme="minorHAnsi" w:eastAsia="Calibri" w:hAnsiTheme="minorHAnsi"/>
          <w:bCs/>
          <w:i w:val="0"/>
          <w:sz w:val="22"/>
          <w:szCs w:val="22"/>
        </w:rPr>
      </w:pPr>
    </w:p>
    <w:p w:rsidR="00C21558" w:rsidRDefault="00C21558" w:rsidP="00857F22">
      <w:pPr>
        <w:spacing w:after="0" w:line="480" w:lineRule="auto"/>
        <w:jc w:val="center"/>
        <w:rPr>
          <w:rFonts w:asciiTheme="minorHAnsi" w:eastAsia="Calibri" w:hAnsiTheme="minorHAnsi"/>
          <w:bCs/>
          <w:i w:val="0"/>
          <w:sz w:val="22"/>
          <w:szCs w:val="22"/>
        </w:rPr>
      </w:pPr>
    </w:p>
    <w:p w:rsidR="00C21558" w:rsidRDefault="00C21558" w:rsidP="00857F22">
      <w:pPr>
        <w:spacing w:after="0" w:line="480" w:lineRule="auto"/>
        <w:jc w:val="center"/>
        <w:rPr>
          <w:rFonts w:asciiTheme="minorHAnsi" w:eastAsia="Calibri" w:hAnsiTheme="minorHAnsi"/>
          <w:bCs/>
          <w:i w:val="0"/>
          <w:sz w:val="22"/>
          <w:szCs w:val="22"/>
        </w:rPr>
      </w:pPr>
    </w:p>
    <w:p w:rsidR="00C21558" w:rsidRDefault="00C21558" w:rsidP="00857F22">
      <w:pPr>
        <w:spacing w:after="0" w:line="480" w:lineRule="auto"/>
        <w:jc w:val="center"/>
        <w:rPr>
          <w:rFonts w:asciiTheme="minorHAnsi" w:eastAsia="Calibri" w:hAnsiTheme="minorHAnsi"/>
          <w:bCs/>
          <w:i w:val="0"/>
          <w:sz w:val="22"/>
          <w:szCs w:val="22"/>
        </w:rPr>
      </w:pPr>
    </w:p>
    <w:p w:rsidR="00002160" w:rsidRDefault="00347616" w:rsidP="00857F22">
      <w:pPr>
        <w:spacing w:after="0" w:line="480" w:lineRule="auto"/>
        <w:jc w:val="center"/>
        <w:rPr>
          <w:rFonts w:asciiTheme="minorHAnsi" w:hAnsiTheme="minorHAnsi"/>
          <w:i w:val="0"/>
          <w:sz w:val="22"/>
          <w:szCs w:val="22"/>
        </w:rPr>
      </w:pPr>
      <w:r>
        <w:rPr>
          <w:rFonts w:asciiTheme="minorHAnsi" w:eastAsia="Calibri" w:hAnsiTheme="minorHAnsi"/>
          <w:bCs/>
          <w:i w:val="0"/>
          <w:sz w:val="22"/>
          <w:szCs w:val="22"/>
        </w:rPr>
        <w:t xml:space="preserve">Lesson Plan: </w:t>
      </w:r>
      <w:r w:rsidRPr="0036662D">
        <w:rPr>
          <w:rFonts w:asciiTheme="minorHAnsi" w:hAnsiTheme="minorHAnsi"/>
          <w:i w:val="0"/>
          <w:sz w:val="22"/>
          <w:szCs w:val="22"/>
        </w:rPr>
        <w:t>Current Theories Regarding Fluoride Use and Possible Associated Ethical Dilemmas</w:t>
      </w:r>
    </w:p>
    <w:p w:rsidR="00250DC1" w:rsidRPr="0036662D" w:rsidRDefault="00250DC1" w:rsidP="00857F22">
      <w:pPr>
        <w:spacing w:after="0" w:line="480" w:lineRule="auto"/>
        <w:jc w:val="center"/>
        <w:rPr>
          <w:rFonts w:asciiTheme="minorHAnsi" w:eastAsia="Calibri" w:hAnsiTheme="minorHAnsi"/>
          <w:bCs/>
          <w:i w:val="0"/>
          <w:sz w:val="22"/>
          <w:szCs w:val="22"/>
        </w:rPr>
      </w:pPr>
    </w:p>
    <w:p w:rsidR="00002160" w:rsidRPr="00857F22" w:rsidRDefault="00002160" w:rsidP="00857F22">
      <w:pPr>
        <w:spacing w:after="0" w:line="480" w:lineRule="auto"/>
        <w:jc w:val="center"/>
        <w:rPr>
          <w:rFonts w:asciiTheme="minorHAnsi" w:eastAsia="Calibri" w:hAnsiTheme="minorHAnsi" w:cstheme="minorHAnsi"/>
          <w:b w:val="0"/>
          <w:i w:val="0"/>
          <w:sz w:val="22"/>
          <w:szCs w:val="22"/>
        </w:rPr>
      </w:pPr>
      <w:r w:rsidRPr="00857F22">
        <w:rPr>
          <w:rFonts w:asciiTheme="minorHAnsi" w:eastAsia="Calibri" w:hAnsiTheme="minorHAnsi" w:cstheme="minorHAnsi"/>
          <w:b w:val="0"/>
          <w:i w:val="0"/>
          <w:sz w:val="22"/>
          <w:szCs w:val="22"/>
        </w:rPr>
        <w:t>Ravage Stryczny</w:t>
      </w:r>
    </w:p>
    <w:p w:rsidR="00002160" w:rsidRPr="00857F22" w:rsidRDefault="00002160" w:rsidP="00347616">
      <w:pPr>
        <w:spacing w:after="0" w:line="480" w:lineRule="auto"/>
        <w:jc w:val="center"/>
        <w:rPr>
          <w:rFonts w:asciiTheme="minorHAnsi" w:eastAsia="Calibri" w:hAnsiTheme="minorHAnsi" w:cstheme="minorHAnsi"/>
          <w:b w:val="0"/>
          <w:i w:val="0"/>
          <w:sz w:val="22"/>
          <w:szCs w:val="22"/>
        </w:rPr>
      </w:pPr>
      <w:r w:rsidRPr="00857F22">
        <w:rPr>
          <w:rFonts w:asciiTheme="minorHAnsi" w:eastAsia="Calibri" w:hAnsiTheme="minorHAnsi" w:cstheme="minorHAnsi"/>
          <w:b w:val="0"/>
          <w:i w:val="0"/>
          <w:sz w:val="22"/>
          <w:szCs w:val="22"/>
        </w:rPr>
        <w:t>Fones School of Dental Hygiene, University of Bridgeport</w:t>
      </w:r>
    </w:p>
    <w:p w:rsidR="00002160" w:rsidRPr="00857F22" w:rsidRDefault="00002160" w:rsidP="00347616">
      <w:pPr>
        <w:spacing w:after="0" w:line="480" w:lineRule="auto"/>
        <w:jc w:val="center"/>
        <w:rPr>
          <w:rFonts w:asciiTheme="minorHAnsi" w:eastAsia="Calibri" w:hAnsiTheme="minorHAnsi" w:cstheme="minorHAnsi"/>
          <w:b w:val="0"/>
          <w:i w:val="0"/>
          <w:sz w:val="22"/>
          <w:szCs w:val="22"/>
        </w:rPr>
      </w:pPr>
      <w:r w:rsidRPr="00857F22">
        <w:rPr>
          <w:rFonts w:asciiTheme="minorHAnsi" w:eastAsia="Calibri" w:hAnsiTheme="minorHAnsi" w:cstheme="minorHAnsi"/>
          <w:b w:val="0"/>
          <w:i w:val="0"/>
          <w:sz w:val="22"/>
          <w:szCs w:val="22"/>
        </w:rPr>
        <w:t>DHYG-503: Didactic and Clinical Educational Concepts</w:t>
      </w:r>
    </w:p>
    <w:p w:rsidR="00002160" w:rsidRPr="00857F22" w:rsidRDefault="00002160" w:rsidP="00347616">
      <w:pPr>
        <w:spacing w:after="0" w:line="480" w:lineRule="auto"/>
        <w:jc w:val="center"/>
        <w:rPr>
          <w:rFonts w:asciiTheme="minorHAnsi" w:eastAsia="Calibri" w:hAnsiTheme="minorHAnsi" w:cstheme="minorHAnsi"/>
          <w:b w:val="0"/>
          <w:i w:val="0"/>
          <w:sz w:val="22"/>
          <w:szCs w:val="22"/>
        </w:rPr>
      </w:pPr>
      <w:r w:rsidRPr="00857F22">
        <w:rPr>
          <w:rFonts w:asciiTheme="minorHAnsi" w:eastAsia="Calibri" w:hAnsiTheme="minorHAnsi" w:cstheme="minorHAnsi"/>
          <w:b w:val="0"/>
          <w:i w:val="0"/>
          <w:sz w:val="22"/>
          <w:szCs w:val="22"/>
        </w:rPr>
        <w:t>Professor Johnson</w:t>
      </w:r>
    </w:p>
    <w:p w:rsidR="00002160" w:rsidRPr="00857F22" w:rsidRDefault="00002160" w:rsidP="00347616">
      <w:pPr>
        <w:spacing w:after="0" w:line="480" w:lineRule="auto"/>
        <w:jc w:val="center"/>
        <w:rPr>
          <w:rFonts w:asciiTheme="minorHAnsi" w:eastAsia="Calibri" w:hAnsiTheme="minorHAnsi" w:cstheme="minorHAnsi"/>
          <w:b w:val="0"/>
          <w:i w:val="0"/>
          <w:sz w:val="22"/>
          <w:szCs w:val="22"/>
        </w:rPr>
      </w:pPr>
      <w:r w:rsidRPr="00857F22">
        <w:rPr>
          <w:rFonts w:asciiTheme="minorHAnsi" w:eastAsia="Calibri" w:hAnsiTheme="minorHAnsi" w:cstheme="minorHAnsi"/>
          <w:b w:val="0"/>
          <w:i w:val="0"/>
          <w:sz w:val="22"/>
          <w:szCs w:val="22"/>
        </w:rPr>
        <w:t>July 26, 2020</w:t>
      </w:r>
    </w:p>
    <w:p w:rsidR="00347616" w:rsidRPr="00857F22" w:rsidRDefault="00347616" w:rsidP="00002160">
      <w:pPr>
        <w:spacing w:after="0" w:line="480" w:lineRule="auto"/>
        <w:jc w:val="center"/>
        <w:rPr>
          <w:rFonts w:asciiTheme="minorHAnsi" w:eastAsia="Calibri" w:hAnsiTheme="minorHAnsi" w:cstheme="minorHAnsi"/>
          <w:b w:val="0"/>
          <w:i w:val="0"/>
          <w:sz w:val="22"/>
          <w:szCs w:val="22"/>
        </w:rPr>
      </w:pPr>
    </w:p>
    <w:p w:rsidR="00347616" w:rsidRPr="00857F22" w:rsidRDefault="00347616" w:rsidP="00002160">
      <w:pPr>
        <w:spacing w:after="0" w:line="480" w:lineRule="auto"/>
        <w:jc w:val="center"/>
        <w:rPr>
          <w:rFonts w:asciiTheme="minorHAnsi" w:eastAsia="Calibri" w:hAnsiTheme="minorHAnsi" w:cstheme="minorHAnsi"/>
          <w:b w:val="0"/>
          <w:i w:val="0"/>
          <w:sz w:val="22"/>
          <w:szCs w:val="22"/>
        </w:rPr>
      </w:pPr>
    </w:p>
    <w:p w:rsidR="006544E7" w:rsidRPr="00857F22" w:rsidRDefault="006544E7" w:rsidP="00002160">
      <w:pPr>
        <w:spacing w:after="0" w:line="480" w:lineRule="auto"/>
        <w:jc w:val="center"/>
        <w:rPr>
          <w:rFonts w:asciiTheme="minorHAnsi" w:eastAsia="Calibri" w:hAnsiTheme="minorHAnsi" w:cstheme="minorHAnsi"/>
          <w:b w:val="0"/>
          <w:i w:val="0"/>
          <w:sz w:val="22"/>
          <w:szCs w:val="22"/>
        </w:rPr>
      </w:pPr>
    </w:p>
    <w:p w:rsidR="006544E7" w:rsidRPr="00857F22" w:rsidRDefault="006544E7" w:rsidP="00002160">
      <w:pPr>
        <w:spacing w:after="0" w:line="480" w:lineRule="auto"/>
        <w:jc w:val="center"/>
        <w:rPr>
          <w:rFonts w:asciiTheme="minorHAnsi" w:eastAsia="Calibri" w:hAnsiTheme="minorHAnsi" w:cstheme="minorHAnsi"/>
          <w:b w:val="0"/>
          <w:i w:val="0"/>
          <w:sz w:val="22"/>
          <w:szCs w:val="22"/>
        </w:rPr>
      </w:pPr>
    </w:p>
    <w:p w:rsidR="006544E7" w:rsidRPr="00857F22" w:rsidRDefault="006544E7" w:rsidP="00002160">
      <w:pPr>
        <w:spacing w:after="0" w:line="480" w:lineRule="auto"/>
        <w:jc w:val="center"/>
        <w:rPr>
          <w:rFonts w:asciiTheme="minorHAnsi" w:eastAsia="Calibri" w:hAnsiTheme="minorHAnsi" w:cstheme="minorHAnsi"/>
          <w:b w:val="0"/>
          <w:i w:val="0"/>
          <w:sz w:val="22"/>
          <w:szCs w:val="22"/>
        </w:rPr>
      </w:pPr>
    </w:p>
    <w:p w:rsidR="006544E7" w:rsidRPr="00857F22" w:rsidRDefault="006544E7" w:rsidP="006544E7">
      <w:pPr>
        <w:rPr>
          <w:rFonts w:asciiTheme="minorHAnsi" w:hAnsiTheme="minorHAnsi" w:cstheme="minorHAnsi"/>
          <w:b w:val="0"/>
          <w:i w:val="0"/>
          <w:sz w:val="22"/>
          <w:szCs w:val="22"/>
          <w:u w:val="single"/>
        </w:rPr>
      </w:pPr>
    </w:p>
    <w:p w:rsidR="0036662D" w:rsidRPr="00857F22" w:rsidRDefault="0036662D" w:rsidP="006544E7">
      <w:pPr>
        <w:rPr>
          <w:rFonts w:asciiTheme="minorHAnsi" w:hAnsiTheme="minorHAnsi" w:cstheme="minorHAnsi"/>
          <w:b w:val="0"/>
          <w:i w:val="0"/>
          <w:sz w:val="22"/>
          <w:szCs w:val="22"/>
          <w:u w:val="single"/>
        </w:rPr>
      </w:pPr>
    </w:p>
    <w:p w:rsidR="0036662D" w:rsidRPr="00857F22" w:rsidRDefault="0036662D" w:rsidP="006544E7">
      <w:pPr>
        <w:rPr>
          <w:rFonts w:asciiTheme="minorHAnsi" w:hAnsiTheme="minorHAnsi" w:cstheme="minorHAnsi"/>
          <w:b w:val="0"/>
          <w:i w:val="0"/>
          <w:sz w:val="22"/>
          <w:szCs w:val="22"/>
          <w:u w:val="single"/>
        </w:rPr>
      </w:pPr>
    </w:p>
    <w:p w:rsidR="0036662D" w:rsidRPr="00857F22" w:rsidRDefault="0036662D" w:rsidP="006544E7">
      <w:pPr>
        <w:rPr>
          <w:rFonts w:asciiTheme="minorHAnsi" w:hAnsiTheme="minorHAnsi" w:cstheme="minorHAnsi"/>
          <w:b w:val="0"/>
          <w:i w:val="0"/>
          <w:sz w:val="22"/>
          <w:szCs w:val="22"/>
          <w:u w:val="single"/>
        </w:rPr>
      </w:pPr>
    </w:p>
    <w:p w:rsidR="0036662D" w:rsidRPr="00857F22" w:rsidRDefault="0036662D" w:rsidP="006544E7">
      <w:pPr>
        <w:rPr>
          <w:rFonts w:asciiTheme="minorHAnsi" w:hAnsiTheme="minorHAnsi" w:cstheme="minorHAnsi"/>
          <w:b w:val="0"/>
          <w:i w:val="0"/>
          <w:sz w:val="22"/>
          <w:szCs w:val="22"/>
          <w:u w:val="single"/>
        </w:rPr>
      </w:pPr>
    </w:p>
    <w:p w:rsidR="00C95159" w:rsidRDefault="00C95159" w:rsidP="006544E7">
      <w:pPr>
        <w:rPr>
          <w:rFonts w:asciiTheme="minorHAnsi" w:hAnsiTheme="minorHAnsi" w:cstheme="minorHAnsi"/>
          <w:i w:val="0"/>
          <w:sz w:val="22"/>
          <w:szCs w:val="22"/>
        </w:rPr>
      </w:pPr>
    </w:p>
    <w:p w:rsidR="00C95159" w:rsidRDefault="00C95159" w:rsidP="006544E7">
      <w:pPr>
        <w:rPr>
          <w:rFonts w:asciiTheme="minorHAnsi" w:hAnsiTheme="minorHAnsi" w:cstheme="minorHAnsi"/>
          <w:i w:val="0"/>
          <w:sz w:val="22"/>
          <w:szCs w:val="22"/>
        </w:rPr>
      </w:pPr>
    </w:p>
    <w:p w:rsidR="00C95159" w:rsidRDefault="00C95159" w:rsidP="006544E7">
      <w:pPr>
        <w:rPr>
          <w:rFonts w:asciiTheme="minorHAnsi" w:hAnsiTheme="minorHAnsi" w:cstheme="minorHAnsi"/>
          <w:i w:val="0"/>
          <w:sz w:val="22"/>
          <w:szCs w:val="22"/>
        </w:rPr>
      </w:pPr>
    </w:p>
    <w:p w:rsidR="00C95159" w:rsidRDefault="00C95159" w:rsidP="006544E7">
      <w:pPr>
        <w:rPr>
          <w:rFonts w:asciiTheme="minorHAnsi" w:hAnsiTheme="minorHAnsi" w:cstheme="minorHAnsi"/>
          <w:i w:val="0"/>
          <w:sz w:val="22"/>
          <w:szCs w:val="22"/>
        </w:rPr>
      </w:pPr>
    </w:p>
    <w:p w:rsidR="00C95159" w:rsidRDefault="00C95159" w:rsidP="006544E7">
      <w:pPr>
        <w:rPr>
          <w:rFonts w:asciiTheme="minorHAnsi" w:hAnsiTheme="minorHAnsi" w:cstheme="minorHAnsi"/>
          <w:i w:val="0"/>
          <w:sz w:val="22"/>
          <w:szCs w:val="22"/>
        </w:rPr>
      </w:pPr>
    </w:p>
    <w:p w:rsidR="00C95159" w:rsidRDefault="00C95159" w:rsidP="006544E7">
      <w:pPr>
        <w:rPr>
          <w:rFonts w:asciiTheme="minorHAnsi" w:hAnsiTheme="minorHAnsi" w:cstheme="minorHAnsi"/>
          <w:i w:val="0"/>
          <w:sz w:val="22"/>
          <w:szCs w:val="22"/>
        </w:rPr>
      </w:pPr>
    </w:p>
    <w:p w:rsidR="00C95159" w:rsidRDefault="00C95159" w:rsidP="006544E7">
      <w:pPr>
        <w:rPr>
          <w:rFonts w:asciiTheme="minorHAnsi" w:hAnsiTheme="minorHAnsi" w:cstheme="minorHAnsi"/>
          <w:i w:val="0"/>
          <w:sz w:val="22"/>
          <w:szCs w:val="22"/>
        </w:rPr>
      </w:pPr>
    </w:p>
    <w:p w:rsidR="00C95159" w:rsidRDefault="00C95159" w:rsidP="006544E7">
      <w:pPr>
        <w:rPr>
          <w:rFonts w:asciiTheme="minorHAnsi" w:hAnsiTheme="minorHAnsi" w:cstheme="minorHAnsi"/>
          <w:i w:val="0"/>
          <w:sz w:val="22"/>
          <w:szCs w:val="22"/>
        </w:rPr>
      </w:pPr>
    </w:p>
    <w:p w:rsidR="0036662D" w:rsidRPr="00857F22" w:rsidRDefault="00897057" w:rsidP="006544E7">
      <w:pPr>
        <w:rPr>
          <w:rFonts w:asciiTheme="minorHAnsi" w:hAnsiTheme="minorHAnsi" w:cstheme="minorHAnsi"/>
          <w:b w:val="0"/>
          <w:i w:val="0"/>
          <w:sz w:val="22"/>
          <w:szCs w:val="22"/>
        </w:rPr>
      </w:pPr>
      <w:r w:rsidRPr="00857F22">
        <w:rPr>
          <w:rFonts w:asciiTheme="minorHAnsi" w:hAnsiTheme="minorHAnsi" w:cstheme="minorHAnsi"/>
          <w:i w:val="0"/>
          <w:sz w:val="22"/>
          <w:szCs w:val="22"/>
        </w:rPr>
        <w:t>Course</w:t>
      </w:r>
      <w:r w:rsidR="00C95159">
        <w:rPr>
          <w:rFonts w:asciiTheme="minorHAnsi" w:hAnsiTheme="minorHAnsi" w:cstheme="minorHAnsi"/>
          <w:i w:val="0"/>
          <w:sz w:val="22"/>
          <w:szCs w:val="22"/>
        </w:rPr>
        <w:t xml:space="preserve"> Name</w:t>
      </w:r>
      <w:r w:rsidRPr="00857F22">
        <w:rPr>
          <w:rFonts w:asciiTheme="minorHAnsi" w:hAnsiTheme="minorHAnsi" w:cstheme="minorHAnsi"/>
          <w:b w:val="0"/>
          <w:i w:val="0"/>
          <w:sz w:val="22"/>
          <w:szCs w:val="22"/>
        </w:rPr>
        <w:t xml:space="preserve">: Preventive Dental Hygiene Care        </w:t>
      </w:r>
      <w:r w:rsidR="00C95159">
        <w:rPr>
          <w:rFonts w:asciiTheme="minorHAnsi" w:hAnsiTheme="minorHAnsi" w:cstheme="minorHAnsi"/>
          <w:b w:val="0"/>
          <w:i w:val="0"/>
          <w:sz w:val="22"/>
          <w:szCs w:val="22"/>
        </w:rPr>
        <w:t xml:space="preserve">       </w:t>
      </w:r>
      <w:r w:rsidR="00C95159" w:rsidRPr="00C95159">
        <w:rPr>
          <w:rFonts w:asciiTheme="minorHAnsi" w:hAnsiTheme="minorHAnsi" w:cstheme="minorHAnsi"/>
          <w:i w:val="0"/>
          <w:sz w:val="22"/>
          <w:szCs w:val="22"/>
        </w:rPr>
        <w:t>Course Number</w:t>
      </w:r>
      <w:r w:rsidR="00C95159">
        <w:rPr>
          <w:rFonts w:asciiTheme="minorHAnsi" w:hAnsiTheme="minorHAnsi" w:cstheme="minorHAnsi"/>
          <w:b w:val="0"/>
          <w:i w:val="0"/>
          <w:sz w:val="22"/>
          <w:szCs w:val="22"/>
        </w:rPr>
        <w:t xml:space="preserve">: </w:t>
      </w:r>
      <w:r w:rsidRPr="00857F22">
        <w:rPr>
          <w:rFonts w:asciiTheme="minorHAnsi" w:hAnsiTheme="minorHAnsi" w:cstheme="minorHAnsi"/>
          <w:b w:val="0"/>
          <w:i w:val="0"/>
          <w:sz w:val="22"/>
          <w:szCs w:val="22"/>
        </w:rPr>
        <w:t>DEH 1720</w:t>
      </w:r>
    </w:p>
    <w:p w:rsidR="006544E7" w:rsidRPr="00857F22" w:rsidRDefault="006544E7" w:rsidP="006544E7">
      <w:pPr>
        <w:rPr>
          <w:rFonts w:asciiTheme="minorHAnsi" w:hAnsiTheme="minorHAnsi" w:cstheme="minorHAnsi"/>
          <w:b w:val="0"/>
          <w:i w:val="0"/>
          <w:sz w:val="22"/>
          <w:szCs w:val="22"/>
        </w:rPr>
      </w:pPr>
      <w:r w:rsidRPr="00857F22">
        <w:rPr>
          <w:rFonts w:asciiTheme="minorHAnsi" w:hAnsiTheme="minorHAnsi" w:cstheme="minorHAnsi"/>
          <w:i w:val="0"/>
          <w:sz w:val="22"/>
          <w:szCs w:val="22"/>
        </w:rPr>
        <w:t>Lesson Title:</w:t>
      </w:r>
      <w:r w:rsidRPr="00857F22">
        <w:rPr>
          <w:rFonts w:asciiTheme="minorHAnsi" w:hAnsiTheme="minorHAnsi" w:cstheme="minorHAnsi"/>
          <w:b w:val="0"/>
          <w:i w:val="0"/>
          <w:sz w:val="22"/>
          <w:szCs w:val="22"/>
        </w:rPr>
        <w:t xml:space="preserve">  Current Theories Regarding Fluoride Use and Possible Associated Ethical Dilemmas</w:t>
      </w:r>
    </w:p>
    <w:p w:rsidR="006544E7" w:rsidRPr="00857F22" w:rsidRDefault="006544E7" w:rsidP="006544E7">
      <w:pPr>
        <w:rPr>
          <w:rFonts w:asciiTheme="minorHAnsi" w:hAnsiTheme="minorHAnsi" w:cstheme="minorHAnsi"/>
          <w:b w:val="0"/>
          <w:i w:val="0"/>
          <w:sz w:val="22"/>
          <w:szCs w:val="22"/>
        </w:rPr>
      </w:pPr>
      <w:r w:rsidRPr="00857F22">
        <w:rPr>
          <w:rFonts w:asciiTheme="minorHAnsi" w:hAnsiTheme="minorHAnsi" w:cstheme="minorHAnsi"/>
          <w:i w:val="0"/>
          <w:sz w:val="22"/>
          <w:szCs w:val="22"/>
        </w:rPr>
        <w:t>Instructor:</w:t>
      </w:r>
      <w:r w:rsidRPr="00857F22">
        <w:rPr>
          <w:rFonts w:asciiTheme="minorHAnsi" w:hAnsiTheme="minorHAnsi" w:cstheme="minorHAnsi"/>
          <w:b w:val="0"/>
          <w:i w:val="0"/>
          <w:sz w:val="22"/>
          <w:szCs w:val="22"/>
        </w:rPr>
        <w:t xml:space="preserve"> Professor Stryczny</w:t>
      </w:r>
    </w:p>
    <w:p w:rsidR="006544E7" w:rsidRDefault="006544E7" w:rsidP="006544E7">
      <w:pPr>
        <w:rPr>
          <w:rFonts w:asciiTheme="minorHAnsi" w:hAnsiTheme="minorHAnsi" w:cstheme="minorHAnsi"/>
          <w:b w:val="0"/>
          <w:i w:val="0"/>
          <w:sz w:val="22"/>
          <w:szCs w:val="22"/>
        </w:rPr>
      </w:pPr>
      <w:r w:rsidRPr="00857F22">
        <w:rPr>
          <w:rFonts w:asciiTheme="minorHAnsi" w:hAnsiTheme="minorHAnsi" w:cstheme="minorHAnsi"/>
          <w:i w:val="0"/>
          <w:sz w:val="22"/>
          <w:szCs w:val="22"/>
        </w:rPr>
        <w:t>Audience Description</w:t>
      </w:r>
      <w:r w:rsidRPr="00857F22">
        <w:rPr>
          <w:rFonts w:asciiTheme="minorHAnsi" w:hAnsiTheme="minorHAnsi" w:cstheme="minorHAnsi"/>
          <w:b w:val="0"/>
          <w:i w:val="0"/>
          <w:sz w:val="22"/>
          <w:szCs w:val="22"/>
        </w:rPr>
        <w:t>: 1</w:t>
      </w:r>
      <w:r w:rsidRPr="00857F22">
        <w:rPr>
          <w:rFonts w:asciiTheme="minorHAnsi" w:hAnsiTheme="minorHAnsi" w:cstheme="minorHAnsi"/>
          <w:b w:val="0"/>
          <w:i w:val="0"/>
          <w:sz w:val="22"/>
          <w:szCs w:val="22"/>
          <w:vertAlign w:val="superscript"/>
        </w:rPr>
        <w:t>st</w:t>
      </w:r>
      <w:r w:rsidRPr="00857F22">
        <w:rPr>
          <w:rFonts w:asciiTheme="minorHAnsi" w:hAnsiTheme="minorHAnsi" w:cstheme="minorHAnsi"/>
          <w:b w:val="0"/>
          <w:i w:val="0"/>
          <w:sz w:val="22"/>
          <w:szCs w:val="22"/>
        </w:rPr>
        <w:t xml:space="preserve"> Year, 1</w:t>
      </w:r>
      <w:r w:rsidRPr="00857F22">
        <w:rPr>
          <w:rFonts w:asciiTheme="minorHAnsi" w:hAnsiTheme="minorHAnsi" w:cstheme="minorHAnsi"/>
          <w:b w:val="0"/>
          <w:i w:val="0"/>
          <w:sz w:val="22"/>
          <w:szCs w:val="22"/>
          <w:vertAlign w:val="superscript"/>
        </w:rPr>
        <w:t>st</w:t>
      </w:r>
      <w:r w:rsidRPr="00857F22">
        <w:rPr>
          <w:rFonts w:asciiTheme="minorHAnsi" w:hAnsiTheme="minorHAnsi" w:cstheme="minorHAnsi"/>
          <w:b w:val="0"/>
          <w:i w:val="0"/>
          <w:sz w:val="22"/>
          <w:szCs w:val="22"/>
        </w:rPr>
        <w:t xml:space="preserve"> Semester</w:t>
      </w:r>
      <w:r w:rsidR="00516517">
        <w:rPr>
          <w:rFonts w:asciiTheme="minorHAnsi" w:hAnsiTheme="minorHAnsi" w:cstheme="minorHAnsi"/>
          <w:b w:val="0"/>
          <w:i w:val="0"/>
          <w:sz w:val="22"/>
          <w:szCs w:val="22"/>
        </w:rPr>
        <w:t xml:space="preserve"> Fall</w:t>
      </w:r>
      <w:r w:rsidRPr="00857F22">
        <w:rPr>
          <w:rFonts w:asciiTheme="minorHAnsi" w:hAnsiTheme="minorHAnsi" w:cstheme="minorHAnsi"/>
          <w:b w:val="0"/>
          <w:i w:val="0"/>
          <w:sz w:val="22"/>
          <w:szCs w:val="22"/>
        </w:rPr>
        <w:t xml:space="preserve"> Dental Hygiene Students</w:t>
      </w:r>
      <w:r w:rsidR="00250DC1">
        <w:rPr>
          <w:rFonts w:asciiTheme="minorHAnsi" w:hAnsiTheme="minorHAnsi" w:cstheme="minorHAnsi"/>
          <w:b w:val="0"/>
          <w:i w:val="0"/>
          <w:sz w:val="22"/>
          <w:szCs w:val="22"/>
        </w:rPr>
        <w:t xml:space="preserve">   </w:t>
      </w:r>
    </w:p>
    <w:p w:rsidR="00250DC1" w:rsidRPr="00857F22" w:rsidRDefault="00250DC1" w:rsidP="006544E7">
      <w:pPr>
        <w:rPr>
          <w:rFonts w:asciiTheme="minorHAnsi" w:hAnsiTheme="minorHAnsi" w:cstheme="minorHAnsi"/>
          <w:b w:val="0"/>
          <w:i w:val="0"/>
          <w:sz w:val="22"/>
          <w:szCs w:val="22"/>
        </w:rPr>
      </w:pPr>
      <w:r w:rsidRPr="00250DC1">
        <w:rPr>
          <w:rFonts w:asciiTheme="minorHAnsi" w:hAnsiTheme="minorHAnsi" w:cstheme="minorHAnsi"/>
          <w:i w:val="0"/>
          <w:sz w:val="22"/>
          <w:szCs w:val="22"/>
        </w:rPr>
        <w:t>Number of Students</w:t>
      </w:r>
      <w:r>
        <w:rPr>
          <w:rFonts w:asciiTheme="minorHAnsi" w:hAnsiTheme="minorHAnsi" w:cstheme="minorHAnsi"/>
          <w:b w:val="0"/>
          <w:i w:val="0"/>
          <w:sz w:val="22"/>
          <w:szCs w:val="22"/>
        </w:rPr>
        <w:t>: 20</w:t>
      </w:r>
    </w:p>
    <w:p w:rsidR="000B77DA" w:rsidRPr="00857F22" w:rsidRDefault="000B77DA" w:rsidP="006544E7">
      <w:pPr>
        <w:rPr>
          <w:rFonts w:asciiTheme="minorHAnsi" w:hAnsiTheme="minorHAnsi" w:cstheme="minorHAnsi"/>
          <w:b w:val="0"/>
          <w:i w:val="0"/>
          <w:sz w:val="22"/>
          <w:szCs w:val="22"/>
        </w:rPr>
      </w:pPr>
      <w:r w:rsidRPr="00857F22">
        <w:rPr>
          <w:rFonts w:asciiTheme="minorHAnsi" w:hAnsiTheme="minorHAnsi" w:cstheme="minorHAnsi"/>
          <w:i w:val="0"/>
          <w:sz w:val="22"/>
          <w:szCs w:val="22"/>
        </w:rPr>
        <w:t>Lesson Plan Dates:</w:t>
      </w:r>
      <w:r w:rsidRPr="00857F22">
        <w:rPr>
          <w:rFonts w:asciiTheme="minorHAnsi" w:hAnsiTheme="minorHAnsi" w:cstheme="minorHAnsi"/>
          <w:b w:val="0"/>
          <w:i w:val="0"/>
          <w:sz w:val="22"/>
          <w:szCs w:val="22"/>
        </w:rPr>
        <w:t xml:space="preserve"> October 6</w:t>
      </w:r>
      <w:r w:rsidR="00560F08">
        <w:rPr>
          <w:rFonts w:asciiTheme="minorHAnsi" w:hAnsiTheme="minorHAnsi" w:cstheme="minorHAnsi"/>
          <w:b w:val="0"/>
          <w:i w:val="0"/>
          <w:sz w:val="22"/>
          <w:szCs w:val="22"/>
        </w:rPr>
        <w:t>th</w:t>
      </w:r>
      <w:r w:rsidRPr="00857F22">
        <w:rPr>
          <w:rFonts w:asciiTheme="minorHAnsi" w:hAnsiTheme="minorHAnsi" w:cstheme="minorHAnsi"/>
          <w:b w:val="0"/>
          <w:i w:val="0"/>
          <w:sz w:val="22"/>
          <w:szCs w:val="22"/>
        </w:rPr>
        <w:t xml:space="preserve">, </w:t>
      </w:r>
      <w:r w:rsidR="00560F08">
        <w:rPr>
          <w:rFonts w:asciiTheme="minorHAnsi" w:hAnsiTheme="minorHAnsi" w:cstheme="minorHAnsi"/>
          <w:b w:val="0"/>
          <w:i w:val="0"/>
          <w:sz w:val="22"/>
          <w:szCs w:val="22"/>
        </w:rPr>
        <w:t>8</w:t>
      </w:r>
      <w:r w:rsidR="00560F08" w:rsidRPr="00560F08">
        <w:rPr>
          <w:rFonts w:asciiTheme="minorHAnsi" w:hAnsiTheme="minorHAnsi" w:cstheme="minorHAnsi"/>
          <w:b w:val="0"/>
          <w:i w:val="0"/>
          <w:sz w:val="22"/>
          <w:szCs w:val="22"/>
          <w:vertAlign w:val="superscript"/>
        </w:rPr>
        <w:t>th</w:t>
      </w:r>
      <w:r w:rsidR="00560F08">
        <w:rPr>
          <w:rFonts w:asciiTheme="minorHAnsi" w:hAnsiTheme="minorHAnsi" w:cstheme="minorHAnsi"/>
          <w:b w:val="0"/>
          <w:i w:val="0"/>
          <w:sz w:val="22"/>
          <w:szCs w:val="22"/>
        </w:rPr>
        <w:t>, 13</w:t>
      </w:r>
      <w:r w:rsidR="00560F08" w:rsidRPr="00560F08">
        <w:rPr>
          <w:rFonts w:asciiTheme="minorHAnsi" w:hAnsiTheme="minorHAnsi" w:cstheme="minorHAnsi"/>
          <w:b w:val="0"/>
          <w:i w:val="0"/>
          <w:sz w:val="22"/>
          <w:szCs w:val="22"/>
          <w:vertAlign w:val="superscript"/>
        </w:rPr>
        <w:t>th</w:t>
      </w:r>
      <w:r w:rsidR="00560F08">
        <w:rPr>
          <w:rFonts w:asciiTheme="minorHAnsi" w:hAnsiTheme="minorHAnsi" w:cstheme="minorHAnsi"/>
          <w:b w:val="0"/>
          <w:i w:val="0"/>
          <w:sz w:val="22"/>
          <w:szCs w:val="22"/>
        </w:rPr>
        <w:t>, 15</w:t>
      </w:r>
      <w:r w:rsidR="00560F08" w:rsidRPr="00560F08">
        <w:rPr>
          <w:rFonts w:asciiTheme="minorHAnsi" w:hAnsiTheme="minorHAnsi" w:cstheme="minorHAnsi"/>
          <w:b w:val="0"/>
          <w:i w:val="0"/>
          <w:sz w:val="22"/>
          <w:szCs w:val="22"/>
          <w:vertAlign w:val="superscript"/>
        </w:rPr>
        <w:t>th</w:t>
      </w:r>
      <w:r w:rsidR="00560F08">
        <w:rPr>
          <w:rFonts w:asciiTheme="minorHAnsi" w:hAnsiTheme="minorHAnsi" w:cstheme="minorHAnsi"/>
          <w:b w:val="0"/>
          <w:i w:val="0"/>
          <w:sz w:val="22"/>
          <w:szCs w:val="22"/>
        </w:rPr>
        <w:t xml:space="preserve"> &amp; 20</w:t>
      </w:r>
      <w:r w:rsidR="00560F08" w:rsidRPr="00560F08">
        <w:rPr>
          <w:rFonts w:asciiTheme="minorHAnsi" w:hAnsiTheme="minorHAnsi" w:cstheme="minorHAnsi"/>
          <w:b w:val="0"/>
          <w:i w:val="0"/>
          <w:sz w:val="22"/>
          <w:szCs w:val="22"/>
          <w:vertAlign w:val="superscript"/>
        </w:rPr>
        <w:t>th</w:t>
      </w:r>
      <w:r w:rsidR="00560F08">
        <w:rPr>
          <w:rFonts w:asciiTheme="minorHAnsi" w:hAnsiTheme="minorHAnsi" w:cstheme="minorHAnsi"/>
          <w:b w:val="0"/>
          <w:i w:val="0"/>
          <w:sz w:val="22"/>
          <w:szCs w:val="22"/>
        </w:rPr>
        <w:t xml:space="preserve"> (2020)</w:t>
      </w:r>
    </w:p>
    <w:p w:rsidR="006544E7" w:rsidRPr="00857F22" w:rsidRDefault="00857F22" w:rsidP="006544E7">
      <w:pPr>
        <w:rPr>
          <w:rFonts w:asciiTheme="minorHAnsi" w:hAnsiTheme="minorHAnsi" w:cstheme="minorHAnsi"/>
          <w:b w:val="0"/>
          <w:i w:val="0"/>
          <w:sz w:val="22"/>
          <w:szCs w:val="22"/>
        </w:rPr>
      </w:pPr>
      <w:r>
        <w:rPr>
          <w:rFonts w:asciiTheme="minorHAnsi" w:hAnsiTheme="minorHAnsi" w:cstheme="minorHAnsi"/>
          <w:i w:val="0"/>
          <w:sz w:val="22"/>
          <w:szCs w:val="22"/>
        </w:rPr>
        <w:t>Duration of P</w:t>
      </w:r>
      <w:r w:rsidR="006544E7" w:rsidRPr="00857F22">
        <w:rPr>
          <w:rFonts w:asciiTheme="minorHAnsi" w:hAnsiTheme="minorHAnsi" w:cstheme="minorHAnsi"/>
          <w:i w:val="0"/>
          <w:sz w:val="22"/>
          <w:szCs w:val="22"/>
        </w:rPr>
        <w:t>resentation</w:t>
      </w:r>
      <w:r w:rsidR="00347616" w:rsidRPr="00857F22">
        <w:rPr>
          <w:rFonts w:asciiTheme="minorHAnsi" w:hAnsiTheme="minorHAnsi" w:cstheme="minorHAnsi"/>
          <w:i w:val="0"/>
          <w:sz w:val="22"/>
          <w:szCs w:val="22"/>
        </w:rPr>
        <w:t>:</w:t>
      </w:r>
      <w:r w:rsidR="00347616" w:rsidRPr="00857F22">
        <w:rPr>
          <w:rFonts w:asciiTheme="minorHAnsi" w:hAnsiTheme="minorHAnsi" w:cstheme="minorHAnsi"/>
          <w:b w:val="0"/>
          <w:i w:val="0"/>
          <w:sz w:val="22"/>
          <w:szCs w:val="22"/>
        </w:rPr>
        <w:t xml:space="preserve"> </w:t>
      </w:r>
      <w:r w:rsidR="006544E7" w:rsidRPr="00857F22">
        <w:rPr>
          <w:rFonts w:asciiTheme="minorHAnsi" w:hAnsiTheme="minorHAnsi" w:cstheme="minorHAnsi"/>
          <w:b w:val="0"/>
          <w:i w:val="0"/>
          <w:sz w:val="22"/>
          <w:szCs w:val="22"/>
        </w:rPr>
        <w:t xml:space="preserve"> 9:00am to 11:00am</w:t>
      </w:r>
      <w:r w:rsidR="000B77DA" w:rsidRPr="00857F22">
        <w:rPr>
          <w:rFonts w:asciiTheme="minorHAnsi" w:hAnsiTheme="minorHAnsi" w:cstheme="minorHAnsi"/>
          <w:b w:val="0"/>
          <w:i w:val="0"/>
          <w:sz w:val="22"/>
          <w:szCs w:val="22"/>
        </w:rPr>
        <w:t xml:space="preserve"> on Tuesday (2 Hours) and Thursday (2 </w:t>
      </w:r>
      <w:r w:rsidR="006544E7" w:rsidRPr="00857F22">
        <w:rPr>
          <w:rFonts w:asciiTheme="minorHAnsi" w:hAnsiTheme="minorHAnsi" w:cstheme="minorHAnsi"/>
          <w:b w:val="0"/>
          <w:i w:val="0"/>
          <w:sz w:val="22"/>
          <w:szCs w:val="22"/>
        </w:rPr>
        <w:t xml:space="preserve">Hours)     </w:t>
      </w:r>
    </w:p>
    <w:p w:rsidR="006544E7" w:rsidRPr="00857F22" w:rsidRDefault="006544E7" w:rsidP="006544E7">
      <w:pPr>
        <w:rPr>
          <w:rFonts w:asciiTheme="minorHAnsi" w:eastAsia="Times New Roman" w:hAnsiTheme="minorHAnsi" w:cstheme="minorHAnsi"/>
          <w:b w:val="0"/>
          <w:i w:val="0"/>
          <w:sz w:val="22"/>
          <w:szCs w:val="22"/>
        </w:rPr>
      </w:pPr>
      <w:r w:rsidRPr="00857F22">
        <w:rPr>
          <w:rFonts w:asciiTheme="minorHAnsi" w:hAnsiTheme="minorHAnsi" w:cstheme="minorHAnsi"/>
          <w:i w:val="0"/>
          <w:sz w:val="22"/>
          <w:szCs w:val="22"/>
        </w:rPr>
        <w:t>Prerequisite learning needed:</w:t>
      </w:r>
      <w:r w:rsidRPr="00857F22">
        <w:rPr>
          <w:rFonts w:asciiTheme="minorHAnsi" w:hAnsiTheme="minorHAnsi" w:cstheme="minorHAnsi"/>
          <w:b w:val="0"/>
          <w:i w:val="0"/>
          <w:sz w:val="22"/>
          <w:szCs w:val="22"/>
        </w:rPr>
        <w:t xml:space="preserve"> </w:t>
      </w:r>
      <w:r w:rsidRPr="00857F22">
        <w:rPr>
          <w:rFonts w:asciiTheme="minorHAnsi" w:eastAsia="Times New Roman" w:hAnsiTheme="minorHAnsi" w:cstheme="minorHAnsi"/>
          <w:b w:val="0"/>
          <w:i w:val="0"/>
          <w:sz w:val="22"/>
          <w:szCs w:val="22"/>
        </w:rPr>
        <w:t xml:space="preserve">Students are expected to have successfully completed the courses required to gain acceptance into the program and the courses noted below prior to registering for Preventive Dental Hygiene Care. Only students who have been accepted to the Flossy School of Dental Hygiene Program can enroll in this course. </w:t>
      </w:r>
    </w:p>
    <w:p w:rsidR="006544E7" w:rsidRPr="00857F22" w:rsidRDefault="006544E7" w:rsidP="006544E7">
      <w:pPr>
        <w:rPr>
          <w:rFonts w:asciiTheme="minorHAnsi" w:eastAsia="Times New Roman" w:hAnsiTheme="minorHAnsi" w:cstheme="minorHAnsi"/>
          <w:b w:val="0"/>
          <w:i w:val="0"/>
          <w:sz w:val="22"/>
          <w:szCs w:val="22"/>
        </w:rPr>
      </w:pPr>
      <w:r w:rsidRPr="00857F22">
        <w:rPr>
          <w:rFonts w:asciiTheme="minorHAnsi" w:eastAsia="Times New Roman" w:hAnsiTheme="minorHAnsi" w:cstheme="minorHAnsi"/>
          <w:b w:val="0"/>
          <w:i w:val="0"/>
          <w:sz w:val="22"/>
          <w:szCs w:val="22"/>
        </w:rPr>
        <w:t>In addition to the courses noted below, successful completion of the previous coursework in this class are required.  The knowledge that you have gained about fluoride from the previous assignments is a prerequisite for this lesson.</w:t>
      </w:r>
    </w:p>
    <w:p w:rsidR="006544E7" w:rsidRPr="00857F22" w:rsidRDefault="006544E7" w:rsidP="00914D5D">
      <w:pPr>
        <w:numPr>
          <w:ilvl w:val="0"/>
          <w:numId w:val="1"/>
        </w:numPr>
        <w:spacing w:after="0"/>
        <w:rPr>
          <w:rFonts w:asciiTheme="minorHAnsi" w:hAnsiTheme="minorHAnsi" w:cstheme="minorHAnsi"/>
          <w:b w:val="0"/>
          <w:i w:val="0"/>
          <w:sz w:val="22"/>
          <w:szCs w:val="22"/>
        </w:rPr>
      </w:pPr>
      <w:r w:rsidRPr="00857F22">
        <w:rPr>
          <w:rFonts w:asciiTheme="minorHAnsi" w:hAnsiTheme="minorHAnsi" w:cstheme="minorHAnsi"/>
          <w:b w:val="0"/>
          <w:i w:val="0"/>
          <w:sz w:val="22"/>
          <w:szCs w:val="22"/>
        </w:rPr>
        <w:t xml:space="preserve">DEH 1000  </w:t>
      </w:r>
      <w:r w:rsidR="00396BB4">
        <w:rPr>
          <w:rFonts w:asciiTheme="minorHAnsi" w:hAnsiTheme="minorHAnsi" w:cstheme="minorHAnsi"/>
          <w:b w:val="0"/>
          <w:i w:val="0"/>
          <w:sz w:val="22"/>
          <w:szCs w:val="22"/>
        </w:rPr>
        <w:t xml:space="preserve"> Introduction to Dental Hygiene</w:t>
      </w:r>
    </w:p>
    <w:p w:rsidR="006544E7" w:rsidRPr="00857F22" w:rsidRDefault="006544E7" w:rsidP="00914D5D">
      <w:pPr>
        <w:numPr>
          <w:ilvl w:val="0"/>
          <w:numId w:val="1"/>
        </w:numPr>
        <w:spacing w:after="0"/>
        <w:rPr>
          <w:rFonts w:asciiTheme="minorHAnsi" w:hAnsiTheme="minorHAnsi" w:cstheme="minorHAnsi"/>
          <w:b w:val="0"/>
          <w:i w:val="0"/>
          <w:sz w:val="22"/>
          <w:szCs w:val="22"/>
        </w:rPr>
      </w:pPr>
      <w:r w:rsidRPr="00857F22">
        <w:rPr>
          <w:rFonts w:asciiTheme="minorHAnsi" w:hAnsiTheme="minorHAnsi" w:cstheme="minorHAnsi"/>
          <w:b w:val="0"/>
          <w:i w:val="0"/>
          <w:sz w:val="22"/>
          <w:szCs w:val="22"/>
        </w:rPr>
        <w:t xml:space="preserve">DEH 1020   Orofacial Anatomy                                                        </w:t>
      </w:r>
    </w:p>
    <w:p w:rsidR="006544E7" w:rsidRPr="00857F22" w:rsidRDefault="006544E7" w:rsidP="00914D5D">
      <w:pPr>
        <w:numPr>
          <w:ilvl w:val="0"/>
          <w:numId w:val="1"/>
        </w:numPr>
        <w:spacing w:after="0"/>
        <w:rPr>
          <w:rFonts w:asciiTheme="minorHAnsi" w:hAnsiTheme="minorHAnsi" w:cstheme="minorHAnsi"/>
          <w:b w:val="0"/>
          <w:i w:val="0"/>
          <w:sz w:val="22"/>
          <w:szCs w:val="22"/>
        </w:rPr>
      </w:pPr>
      <w:r w:rsidRPr="00857F22">
        <w:rPr>
          <w:rFonts w:asciiTheme="minorHAnsi" w:hAnsiTheme="minorHAnsi" w:cstheme="minorHAnsi"/>
          <w:b w:val="0"/>
          <w:i w:val="0"/>
          <w:sz w:val="22"/>
          <w:szCs w:val="22"/>
        </w:rPr>
        <w:t>DEH 1020L Orofacial Anatomy Lab</w:t>
      </w:r>
    </w:p>
    <w:p w:rsidR="006544E7" w:rsidRPr="00857F22" w:rsidRDefault="006544E7" w:rsidP="00914D5D">
      <w:pPr>
        <w:numPr>
          <w:ilvl w:val="0"/>
          <w:numId w:val="1"/>
        </w:numPr>
        <w:spacing w:after="0"/>
        <w:rPr>
          <w:rFonts w:asciiTheme="minorHAnsi" w:hAnsiTheme="minorHAnsi" w:cstheme="minorHAnsi"/>
          <w:b w:val="0"/>
          <w:i w:val="0"/>
          <w:sz w:val="22"/>
          <w:szCs w:val="22"/>
        </w:rPr>
      </w:pPr>
      <w:r w:rsidRPr="00857F22">
        <w:rPr>
          <w:rFonts w:asciiTheme="minorHAnsi" w:hAnsiTheme="minorHAnsi" w:cstheme="minorHAnsi"/>
          <w:b w:val="0"/>
          <w:i w:val="0"/>
          <w:sz w:val="22"/>
          <w:szCs w:val="22"/>
        </w:rPr>
        <w:t>DES 1601   Emergencies in Dental Hygiene</w:t>
      </w:r>
    </w:p>
    <w:p w:rsidR="006544E7" w:rsidRPr="00857F22" w:rsidRDefault="006544E7" w:rsidP="00914D5D">
      <w:pPr>
        <w:numPr>
          <w:ilvl w:val="0"/>
          <w:numId w:val="1"/>
        </w:numPr>
        <w:spacing w:after="0"/>
        <w:rPr>
          <w:rFonts w:asciiTheme="minorHAnsi" w:hAnsiTheme="minorHAnsi" w:cstheme="minorHAnsi"/>
          <w:b w:val="0"/>
          <w:i w:val="0"/>
          <w:sz w:val="22"/>
          <w:szCs w:val="22"/>
        </w:rPr>
      </w:pPr>
      <w:r w:rsidRPr="00857F22">
        <w:rPr>
          <w:rFonts w:asciiTheme="minorHAnsi" w:hAnsiTheme="minorHAnsi" w:cstheme="minorHAnsi"/>
          <w:b w:val="0"/>
          <w:i w:val="0"/>
          <w:sz w:val="22"/>
          <w:szCs w:val="22"/>
        </w:rPr>
        <w:t xml:space="preserve">CMP 1000  Technology in a College Setting             </w:t>
      </w:r>
    </w:p>
    <w:p w:rsidR="005456BD" w:rsidRDefault="005456BD" w:rsidP="006544E7">
      <w:pPr>
        <w:rPr>
          <w:rFonts w:asciiTheme="minorHAnsi" w:eastAsia="Times New Roman" w:hAnsiTheme="minorHAnsi" w:cstheme="minorHAnsi"/>
          <w:i w:val="0"/>
          <w:sz w:val="22"/>
          <w:szCs w:val="22"/>
        </w:rPr>
      </w:pPr>
    </w:p>
    <w:p w:rsidR="006544E7" w:rsidRPr="00857F22" w:rsidRDefault="006544E7" w:rsidP="006544E7">
      <w:pPr>
        <w:rPr>
          <w:rFonts w:asciiTheme="minorHAnsi" w:eastAsia="Times New Roman" w:hAnsiTheme="minorHAnsi" w:cstheme="minorHAnsi"/>
          <w:i w:val="0"/>
          <w:sz w:val="22"/>
          <w:szCs w:val="22"/>
        </w:rPr>
      </w:pPr>
      <w:r w:rsidRPr="00857F22">
        <w:rPr>
          <w:rFonts w:asciiTheme="minorHAnsi" w:eastAsia="Times New Roman" w:hAnsiTheme="minorHAnsi" w:cstheme="minorHAnsi"/>
          <w:i w:val="0"/>
          <w:sz w:val="22"/>
          <w:szCs w:val="22"/>
        </w:rPr>
        <w:t xml:space="preserve">Readings: </w:t>
      </w:r>
    </w:p>
    <w:p w:rsidR="006544E7" w:rsidRPr="00857F22" w:rsidRDefault="006544E7" w:rsidP="006544E7">
      <w:pPr>
        <w:pStyle w:val="ListParagraph"/>
        <w:numPr>
          <w:ilvl w:val="0"/>
          <w:numId w:val="4"/>
        </w:numPr>
        <w:spacing w:after="200" w:line="240" w:lineRule="auto"/>
        <w:rPr>
          <w:rFonts w:eastAsia="Times New Roman" w:cstheme="minorHAnsi"/>
        </w:rPr>
      </w:pPr>
      <w:r w:rsidRPr="00857F22">
        <w:rPr>
          <w:rFonts w:eastAsia="Times New Roman" w:cstheme="minorHAnsi"/>
        </w:rPr>
        <w:t>Wilkins: Chapters 29</w:t>
      </w:r>
    </w:p>
    <w:p w:rsidR="006544E7" w:rsidRDefault="006544E7" w:rsidP="006544E7">
      <w:pPr>
        <w:pStyle w:val="ListParagraph"/>
        <w:numPr>
          <w:ilvl w:val="0"/>
          <w:numId w:val="4"/>
        </w:numPr>
        <w:spacing w:after="200" w:line="240" w:lineRule="auto"/>
        <w:rPr>
          <w:rFonts w:eastAsia="Times New Roman" w:cstheme="minorHAnsi"/>
        </w:rPr>
      </w:pPr>
      <w:r w:rsidRPr="00857F22">
        <w:rPr>
          <w:rFonts w:eastAsia="Times New Roman" w:cstheme="minorHAnsi"/>
        </w:rPr>
        <w:t>American Den</w:t>
      </w:r>
      <w:r w:rsidR="007813E5">
        <w:rPr>
          <w:rFonts w:eastAsia="Times New Roman" w:cstheme="minorHAnsi"/>
        </w:rPr>
        <w:t>tal Education Association (ADEA)</w:t>
      </w:r>
      <w:r w:rsidR="00FC6583">
        <w:rPr>
          <w:rFonts w:eastAsia="Times New Roman" w:cstheme="minorHAnsi"/>
        </w:rPr>
        <w:t xml:space="preserve"> Statement on Professionalism in Dental Education</w:t>
      </w:r>
    </w:p>
    <w:p w:rsidR="00796B7E" w:rsidRPr="00857F22" w:rsidRDefault="00796B7E" w:rsidP="006544E7">
      <w:pPr>
        <w:pStyle w:val="ListParagraph"/>
        <w:numPr>
          <w:ilvl w:val="0"/>
          <w:numId w:val="4"/>
        </w:numPr>
        <w:spacing w:after="200" w:line="240" w:lineRule="auto"/>
        <w:rPr>
          <w:rFonts w:eastAsia="Times New Roman" w:cstheme="minorHAnsi"/>
        </w:rPr>
      </w:pPr>
      <w:r>
        <w:rPr>
          <w:rFonts w:eastAsia="Times New Roman" w:cstheme="minorHAnsi"/>
        </w:rPr>
        <w:t>ADHA Code of Ethics</w:t>
      </w:r>
    </w:p>
    <w:p w:rsidR="006544E7" w:rsidRDefault="006544E7" w:rsidP="006544E7">
      <w:pPr>
        <w:pStyle w:val="ListParagraph"/>
        <w:numPr>
          <w:ilvl w:val="0"/>
          <w:numId w:val="4"/>
        </w:numPr>
        <w:spacing w:after="200" w:line="240" w:lineRule="auto"/>
        <w:rPr>
          <w:rFonts w:eastAsia="Times New Roman" w:cstheme="minorHAnsi"/>
        </w:rPr>
      </w:pPr>
      <w:r w:rsidRPr="00857F22">
        <w:rPr>
          <w:rFonts w:eastAsia="Times New Roman" w:cstheme="minorHAnsi"/>
        </w:rPr>
        <w:t>Commission on Dental Accreditation (CODA)</w:t>
      </w:r>
      <w:r w:rsidR="007813E5">
        <w:rPr>
          <w:rFonts w:eastAsia="Times New Roman" w:cstheme="minorHAnsi"/>
        </w:rPr>
        <w:t xml:space="preserve"> Ethics and Professionalism 2-20 p. 28</w:t>
      </w:r>
    </w:p>
    <w:p w:rsidR="002F2594" w:rsidRPr="00857F22" w:rsidRDefault="00B55FB3" w:rsidP="006544E7">
      <w:pPr>
        <w:pStyle w:val="ListParagraph"/>
        <w:numPr>
          <w:ilvl w:val="0"/>
          <w:numId w:val="4"/>
        </w:numPr>
        <w:spacing w:after="200" w:line="240" w:lineRule="auto"/>
        <w:rPr>
          <w:rFonts w:eastAsia="Times New Roman" w:cstheme="minorHAnsi"/>
        </w:rPr>
      </w:pPr>
      <w:r>
        <w:rPr>
          <w:rFonts w:eastAsia="Times New Roman" w:cstheme="minorHAnsi"/>
        </w:rPr>
        <w:t xml:space="preserve">American Dental Association Principles Codes of Ethics and Professional Conduct </w:t>
      </w:r>
    </w:p>
    <w:p w:rsidR="006544E7" w:rsidRPr="00857F22" w:rsidRDefault="005A411C" w:rsidP="006544E7">
      <w:pPr>
        <w:rPr>
          <w:rFonts w:asciiTheme="minorHAnsi" w:eastAsia="Times New Roman" w:hAnsiTheme="minorHAnsi" w:cstheme="minorHAnsi"/>
          <w:b w:val="0"/>
          <w:i w:val="0"/>
          <w:color w:val="333333"/>
          <w:sz w:val="22"/>
          <w:szCs w:val="22"/>
        </w:rPr>
      </w:pPr>
      <w:r>
        <w:rPr>
          <w:rFonts w:asciiTheme="minorHAnsi" w:hAnsiTheme="minorHAnsi" w:cstheme="minorHAnsi"/>
          <w:i w:val="0"/>
          <w:sz w:val="22"/>
          <w:szCs w:val="22"/>
        </w:rPr>
        <w:lastRenderedPageBreak/>
        <w:t>Goal of the L</w:t>
      </w:r>
      <w:r w:rsidR="006544E7" w:rsidRPr="00857F22">
        <w:rPr>
          <w:rFonts w:asciiTheme="minorHAnsi" w:hAnsiTheme="minorHAnsi" w:cstheme="minorHAnsi"/>
          <w:i w:val="0"/>
          <w:sz w:val="22"/>
          <w:szCs w:val="22"/>
        </w:rPr>
        <w:t>esson:</w:t>
      </w:r>
      <w:r w:rsidR="00396BB4" w:rsidRPr="00396BB4">
        <w:rPr>
          <w:rFonts w:asciiTheme="minorHAnsi" w:eastAsia="Times New Roman" w:hAnsiTheme="minorHAnsi" w:cstheme="minorHAnsi"/>
          <w:b w:val="0"/>
          <w:bCs/>
          <w:i w:val="0"/>
          <w:color w:val="2D3B45"/>
          <w:sz w:val="22"/>
          <w:szCs w:val="22"/>
        </w:rPr>
        <w:t xml:space="preserve"> </w:t>
      </w:r>
      <w:r w:rsidR="006544E7" w:rsidRPr="00857F22">
        <w:rPr>
          <w:rFonts w:asciiTheme="minorHAnsi" w:eastAsia="Times New Roman" w:hAnsiTheme="minorHAnsi" w:cstheme="minorHAnsi"/>
          <w:b w:val="0"/>
          <w:i w:val="0"/>
          <w:color w:val="333333"/>
          <w:sz w:val="22"/>
          <w:szCs w:val="22"/>
        </w:rPr>
        <w:t xml:space="preserve">The dental hygiene student will be aware of the ethical issues that can arise in the delivery of dental care and gain an understanding of using reflection and an ethical decision-making model to discern if a problem exists and make a commitment to act appropriately on a decision.  </w:t>
      </w:r>
    </w:p>
    <w:p w:rsidR="006544E7" w:rsidRPr="00857F22" w:rsidRDefault="006544E7" w:rsidP="006544E7">
      <w:pPr>
        <w:rPr>
          <w:rFonts w:asciiTheme="minorHAnsi" w:hAnsiTheme="minorHAnsi" w:cstheme="minorHAnsi"/>
          <w:i w:val="0"/>
          <w:sz w:val="22"/>
          <w:szCs w:val="22"/>
        </w:rPr>
      </w:pPr>
      <w:r w:rsidRPr="00857F22">
        <w:rPr>
          <w:rFonts w:asciiTheme="minorHAnsi" w:hAnsiTheme="minorHAnsi" w:cstheme="minorHAnsi"/>
          <w:i w:val="0"/>
          <w:sz w:val="22"/>
          <w:szCs w:val="22"/>
        </w:rPr>
        <w:t>Objectives:</w:t>
      </w:r>
    </w:p>
    <w:p w:rsidR="006544E7" w:rsidRPr="00857F22" w:rsidRDefault="006544E7" w:rsidP="006544E7">
      <w:pPr>
        <w:ind w:firstLine="360"/>
        <w:rPr>
          <w:rFonts w:asciiTheme="minorHAnsi" w:hAnsiTheme="minorHAnsi" w:cstheme="minorHAnsi"/>
          <w:i w:val="0"/>
          <w:sz w:val="22"/>
          <w:szCs w:val="22"/>
        </w:rPr>
      </w:pPr>
      <w:r w:rsidRPr="00857F22">
        <w:rPr>
          <w:rFonts w:asciiTheme="minorHAnsi" w:hAnsiTheme="minorHAnsi" w:cstheme="minorHAnsi"/>
          <w:i w:val="0"/>
          <w:sz w:val="22"/>
          <w:szCs w:val="22"/>
        </w:rPr>
        <w:t>Cognitive:</w:t>
      </w:r>
    </w:p>
    <w:p w:rsidR="006544E7" w:rsidRPr="00857F22" w:rsidRDefault="006544E7" w:rsidP="006544E7">
      <w:pPr>
        <w:numPr>
          <w:ilvl w:val="0"/>
          <w:numId w:val="2"/>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Define the most common ethical terms</w:t>
      </w:r>
      <w:r w:rsidR="00396BB4">
        <w:rPr>
          <w:rFonts w:asciiTheme="minorHAnsi" w:hAnsiTheme="minorHAnsi" w:cstheme="minorHAnsi"/>
          <w:b w:val="0"/>
          <w:i w:val="0"/>
          <w:sz w:val="22"/>
          <w:szCs w:val="22"/>
        </w:rPr>
        <w:t>.</w:t>
      </w:r>
    </w:p>
    <w:p w:rsidR="006544E7" w:rsidRPr="00857F22" w:rsidRDefault="006544E7" w:rsidP="006544E7">
      <w:pPr>
        <w:numPr>
          <w:ilvl w:val="0"/>
          <w:numId w:val="2"/>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Apply the decision-making model to a hypothetical situation</w:t>
      </w:r>
      <w:r w:rsidR="00396BB4">
        <w:rPr>
          <w:rFonts w:asciiTheme="minorHAnsi" w:hAnsiTheme="minorHAnsi" w:cstheme="minorHAnsi"/>
          <w:b w:val="0"/>
          <w:i w:val="0"/>
          <w:sz w:val="22"/>
          <w:szCs w:val="22"/>
        </w:rPr>
        <w:t>.</w:t>
      </w:r>
    </w:p>
    <w:p w:rsidR="006544E7" w:rsidRPr="00857F22" w:rsidRDefault="006544E7" w:rsidP="006544E7">
      <w:pPr>
        <w:numPr>
          <w:ilvl w:val="0"/>
          <w:numId w:val="2"/>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Identify the goal for use of an ethical decision-making process in dentistry</w:t>
      </w:r>
      <w:r w:rsidR="00396BB4">
        <w:rPr>
          <w:rFonts w:asciiTheme="minorHAnsi" w:hAnsiTheme="minorHAnsi" w:cstheme="minorHAnsi"/>
          <w:b w:val="0"/>
          <w:i w:val="0"/>
          <w:sz w:val="22"/>
          <w:szCs w:val="22"/>
        </w:rPr>
        <w:t>.</w:t>
      </w:r>
    </w:p>
    <w:p w:rsidR="006544E7" w:rsidRPr="00857F22" w:rsidRDefault="006544E7" w:rsidP="006544E7">
      <w:pPr>
        <w:numPr>
          <w:ilvl w:val="0"/>
          <w:numId w:val="2"/>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Identify the fundamental principles, core values, and standards of professional re</w:t>
      </w:r>
      <w:r w:rsidR="00396BB4">
        <w:rPr>
          <w:rFonts w:asciiTheme="minorHAnsi" w:hAnsiTheme="minorHAnsi" w:cstheme="minorHAnsi"/>
          <w:b w:val="0"/>
          <w:i w:val="0"/>
          <w:sz w:val="22"/>
          <w:szCs w:val="22"/>
        </w:rPr>
        <w:t>sponsibility with 100% accuracy.</w:t>
      </w:r>
    </w:p>
    <w:p w:rsidR="006544E7" w:rsidRPr="00857F22" w:rsidRDefault="006544E7" w:rsidP="006544E7">
      <w:pPr>
        <w:numPr>
          <w:ilvl w:val="0"/>
          <w:numId w:val="2"/>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Determine what to do when faced with an ethical dilemma using an ethical decision-making model</w:t>
      </w:r>
      <w:r w:rsidR="00396BB4">
        <w:rPr>
          <w:rFonts w:asciiTheme="minorHAnsi" w:hAnsiTheme="minorHAnsi" w:cstheme="minorHAnsi"/>
          <w:b w:val="0"/>
          <w:i w:val="0"/>
          <w:sz w:val="22"/>
          <w:szCs w:val="22"/>
        </w:rPr>
        <w:t>.</w:t>
      </w:r>
      <w:r w:rsidRPr="00857F22">
        <w:rPr>
          <w:rFonts w:asciiTheme="minorHAnsi" w:hAnsiTheme="minorHAnsi" w:cstheme="minorHAnsi"/>
          <w:b w:val="0"/>
          <w:i w:val="0"/>
          <w:sz w:val="22"/>
          <w:szCs w:val="22"/>
        </w:rPr>
        <w:t xml:space="preserve"> </w:t>
      </w:r>
    </w:p>
    <w:p w:rsidR="006544E7" w:rsidRPr="00857F22" w:rsidRDefault="006544E7" w:rsidP="006544E7">
      <w:pPr>
        <w:numPr>
          <w:ilvl w:val="0"/>
          <w:numId w:val="2"/>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Develop an attitude that ethical decision-making is a process involving lifelong learning and commitment</w:t>
      </w:r>
      <w:r w:rsidR="00396BB4">
        <w:rPr>
          <w:rFonts w:asciiTheme="minorHAnsi" w:hAnsiTheme="minorHAnsi" w:cstheme="minorHAnsi"/>
          <w:b w:val="0"/>
          <w:i w:val="0"/>
          <w:sz w:val="22"/>
          <w:szCs w:val="22"/>
        </w:rPr>
        <w:t>.</w:t>
      </w:r>
    </w:p>
    <w:p w:rsidR="006544E7" w:rsidRPr="00857F22" w:rsidRDefault="006544E7" w:rsidP="006544E7">
      <w:pPr>
        <w:numPr>
          <w:ilvl w:val="0"/>
          <w:numId w:val="2"/>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List and discuss the categories of common ethical dilemmas</w:t>
      </w:r>
      <w:r w:rsidR="00396BB4">
        <w:rPr>
          <w:rFonts w:asciiTheme="minorHAnsi" w:hAnsiTheme="minorHAnsi" w:cstheme="minorHAnsi"/>
          <w:b w:val="0"/>
          <w:i w:val="0"/>
          <w:sz w:val="22"/>
          <w:szCs w:val="22"/>
        </w:rPr>
        <w:t>.</w:t>
      </w:r>
      <w:r w:rsidRPr="00857F22">
        <w:rPr>
          <w:rFonts w:asciiTheme="minorHAnsi" w:eastAsia="Times New Roman" w:hAnsiTheme="minorHAnsi" w:cstheme="minorHAnsi"/>
          <w:b w:val="0"/>
          <w:i w:val="0"/>
          <w:color w:val="333333"/>
          <w:sz w:val="22"/>
          <w:szCs w:val="22"/>
        </w:rPr>
        <w:t xml:space="preserve"> </w:t>
      </w:r>
    </w:p>
    <w:p w:rsidR="006544E7" w:rsidRPr="00857F22" w:rsidRDefault="006544E7" w:rsidP="006544E7">
      <w:pPr>
        <w:contextualSpacing/>
        <w:rPr>
          <w:rFonts w:asciiTheme="minorHAnsi" w:hAnsiTheme="minorHAnsi" w:cstheme="minorHAnsi"/>
          <w:b w:val="0"/>
          <w:i w:val="0"/>
          <w:sz w:val="22"/>
          <w:szCs w:val="22"/>
        </w:rPr>
      </w:pPr>
    </w:p>
    <w:p w:rsidR="006544E7" w:rsidRPr="005A411C" w:rsidRDefault="006544E7" w:rsidP="006544E7">
      <w:pPr>
        <w:ind w:firstLine="360"/>
        <w:rPr>
          <w:rFonts w:asciiTheme="minorHAnsi" w:hAnsiTheme="minorHAnsi" w:cstheme="minorHAnsi"/>
          <w:i w:val="0"/>
          <w:sz w:val="22"/>
          <w:szCs w:val="22"/>
        </w:rPr>
      </w:pPr>
      <w:r w:rsidRPr="005A411C">
        <w:rPr>
          <w:rFonts w:asciiTheme="minorHAnsi" w:hAnsiTheme="minorHAnsi" w:cstheme="minorHAnsi"/>
          <w:i w:val="0"/>
          <w:sz w:val="22"/>
          <w:szCs w:val="22"/>
        </w:rPr>
        <w:t>Affective:</w:t>
      </w:r>
    </w:p>
    <w:p w:rsidR="006544E7" w:rsidRPr="00857F22" w:rsidRDefault="006544E7" w:rsidP="006544E7">
      <w:pPr>
        <w:numPr>
          <w:ilvl w:val="0"/>
          <w:numId w:val="3"/>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Value the importance of adhering to the rules and regulations about ethical decision making from the Commission on Dental Accreditation</w:t>
      </w:r>
      <w:r w:rsidR="0086099F" w:rsidRPr="00857F22">
        <w:rPr>
          <w:rFonts w:asciiTheme="minorHAnsi" w:hAnsiTheme="minorHAnsi" w:cstheme="minorHAnsi"/>
          <w:b w:val="0"/>
          <w:i w:val="0"/>
          <w:sz w:val="22"/>
          <w:szCs w:val="22"/>
        </w:rPr>
        <w:t xml:space="preserve"> and the ADA</w:t>
      </w:r>
      <w:r w:rsidR="00396BB4">
        <w:rPr>
          <w:rFonts w:asciiTheme="minorHAnsi" w:hAnsiTheme="minorHAnsi" w:cstheme="minorHAnsi"/>
          <w:b w:val="0"/>
          <w:i w:val="0"/>
          <w:sz w:val="22"/>
          <w:szCs w:val="22"/>
        </w:rPr>
        <w:t>.</w:t>
      </w:r>
      <w:r w:rsidRPr="00857F22">
        <w:rPr>
          <w:rFonts w:asciiTheme="minorHAnsi" w:hAnsiTheme="minorHAnsi" w:cstheme="minorHAnsi"/>
          <w:b w:val="0"/>
          <w:i w:val="0"/>
          <w:sz w:val="22"/>
          <w:szCs w:val="22"/>
        </w:rPr>
        <w:t xml:space="preserve"> </w:t>
      </w:r>
    </w:p>
    <w:p w:rsidR="006544E7" w:rsidRPr="00857F22" w:rsidRDefault="006544E7" w:rsidP="006544E7">
      <w:pPr>
        <w:numPr>
          <w:ilvl w:val="0"/>
          <w:numId w:val="3"/>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Value the importance of adhering to the American Dental Education Association guidelines of ethical analysis and ethical principles</w:t>
      </w:r>
      <w:r w:rsidR="00396BB4">
        <w:rPr>
          <w:rFonts w:asciiTheme="minorHAnsi" w:hAnsiTheme="minorHAnsi" w:cstheme="minorHAnsi"/>
          <w:b w:val="0"/>
          <w:i w:val="0"/>
          <w:sz w:val="22"/>
          <w:szCs w:val="22"/>
        </w:rPr>
        <w:t>.</w:t>
      </w:r>
    </w:p>
    <w:p w:rsidR="006544E7" w:rsidRPr="00857F22" w:rsidRDefault="006544E7" w:rsidP="006544E7">
      <w:pPr>
        <w:numPr>
          <w:ilvl w:val="0"/>
          <w:numId w:val="3"/>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Display confidence while presenting their posters, case scenarios presentation and Jeopardy game presentation at 100% proficiency</w:t>
      </w:r>
      <w:r w:rsidR="00396BB4">
        <w:rPr>
          <w:rFonts w:asciiTheme="minorHAnsi" w:hAnsiTheme="minorHAnsi" w:cstheme="minorHAnsi"/>
          <w:b w:val="0"/>
          <w:i w:val="0"/>
          <w:sz w:val="22"/>
          <w:szCs w:val="22"/>
        </w:rPr>
        <w:t>.</w:t>
      </w:r>
    </w:p>
    <w:p w:rsidR="006544E7" w:rsidRPr="00857F22" w:rsidRDefault="006544E7" w:rsidP="006544E7">
      <w:pPr>
        <w:numPr>
          <w:ilvl w:val="0"/>
          <w:numId w:val="3"/>
        </w:numPr>
        <w:contextualSpacing/>
        <w:rPr>
          <w:rFonts w:asciiTheme="minorHAnsi" w:hAnsiTheme="minorHAnsi" w:cstheme="minorHAnsi"/>
          <w:b w:val="0"/>
          <w:i w:val="0"/>
          <w:sz w:val="22"/>
          <w:szCs w:val="22"/>
        </w:rPr>
      </w:pPr>
      <w:r w:rsidRPr="00857F22">
        <w:rPr>
          <w:rFonts w:asciiTheme="minorHAnsi" w:hAnsiTheme="minorHAnsi" w:cstheme="minorHAnsi"/>
          <w:b w:val="0"/>
          <w:i w:val="0"/>
          <w:sz w:val="22"/>
          <w:szCs w:val="22"/>
        </w:rPr>
        <w:t>All students will follow the course syllabus policies and the written guidelines for the entirety of the lesson</w:t>
      </w:r>
      <w:r w:rsidR="00396BB4">
        <w:rPr>
          <w:rFonts w:asciiTheme="minorHAnsi" w:hAnsiTheme="minorHAnsi" w:cstheme="minorHAnsi"/>
          <w:b w:val="0"/>
          <w:i w:val="0"/>
          <w:sz w:val="22"/>
          <w:szCs w:val="22"/>
        </w:rPr>
        <w:t>.</w:t>
      </w:r>
    </w:p>
    <w:p w:rsidR="006544E7" w:rsidRPr="00857F22" w:rsidRDefault="006544E7" w:rsidP="006544E7">
      <w:pPr>
        <w:rPr>
          <w:rFonts w:asciiTheme="minorHAnsi" w:hAnsiTheme="minorHAnsi" w:cstheme="minorHAnsi"/>
          <w:b w:val="0"/>
          <w:i w:val="0"/>
          <w:sz w:val="22"/>
          <w:szCs w:val="22"/>
        </w:rPr>
      </w:pPr>
    </w:p>
    <w:p w:rsidR="006544E7" w:rsidRPr="00646DB9" w:rsidRDefault="006544E7" w:rsidP="00646DB9">
      <w:pPr>
        <w:rPr>
          <w:rFonts w:asciiTheme="minorHAnsi" w:eastAsia="Times New Roman" w:hAnsiTheme="minorHAnsi" w:cstheme="minorHAnsi"/>
          <w:i w:val="0"/>
          <w:color w:val="333333"/>
          <w:sz w:val="22"/>
          <w:szCs w:val="22"/>
        </w:rPr>
      </w:pPr>
      <w:r w:rsidRPr="005A411C">
        <w:rPr>
          <w:rFonts w:asciiTheme="minorHAnsi" w:hAnsiTheme="minorHAnsi" w:cstheme="minorHAnsi"/>
          <w:i w:val="0"/>
          <w:sz w:val="22"/>
          <w:szCs w:val="22"/>
        </w:rPr>
        <w:t>Motivationa</w:t>
      </w:r>
      <w:r w:rsidR="00646DB9">
        <w:rPr>
          <w:rFonts w:asciiTheme="minorHAnsi" w:hAnsiTheme="minorHAnsi" w:cstheme="minorHAnsi"/>
          <w:i w:val="0"/>
          <w:sz w:val="22"/>
          <w:szCs w:val="22"/>
        </w:rPr>
        <w:t xml:space="preserve">l Introduction/Anticipatory Set:  </w:t>
      </w:r>
      <w:r w:rsidR="00646DB9">
        <w:rPr>
          <w:rFonts w:asciiTheme="minorHAnsi" w:eastAsia="Calibri" w:hAnsiTheme="minorHAnsi" w:cstheme="minorHAnsi"/>
          <w:b w:val="0"/>
          <w:i w:val="0"/>
          <w:color w:val="2D3B45"/>
          <w:sz w:val="22"/>
          <w:szCs w:val="22"/>
        </w:rPr>
        <w:t> </w:t>
      </w:r>
      <w:r w:rsidRPr="00857F22">
        <w:rPr>
          <w:rFonts w:asciiTheme="minorHAnsi" w:eastAsia="Calibri" w:hAnsiTheme="minorHAnsi" w:cstheme="minorHAnsi"/>
          <w:b w:val="0"/>
          <w:i w:val="0"/>
          <w:color w:val="2D3B45"/>
          <w:sz w:val="22"/>
          <w:szCs w:val="22"/>
        </w:rPr>
        <w:t>This week you will have the ability to work in groups of four students on multiple exciting projects.  As a group, you will develop a PowerPoint presentation, a poster for a poster and gallery walk, a Jeopardy game, and participate in a role-playing activity that includes patient specific case studies with topics that focus on current theories regarding fluoride use and the possible associated ethical dilemmas. Having the opportunity to work as a team with your classmates in a group format will provide you with a fantastic opportunity to develop relationships and challenge each other to be the best that you can be.</w:t>
      </w:r>
    </w:p>
    <w:p w:rsidR="006544E7" w:rsidRPr="00857F22" w:rsidRDefault="006544E7" w:rsidP="006544E7">
      <w:pPr>
        <w:spacing w:before="180" w:after="180"/>
        <w:rPr>
          <w:rFonts w:asciiTheme="minorHAnsi" w:eastAsia="Calibri" w:hAnsiTheme="minorHAnsi" w:cstheme="minorHAnsi"/>
          <w:b w:val="0"/>
          <w:bCs/>
          <w:i w:val="0"/>
          <w:iCs/>
          <w:sz w:val="22"/>
          <w:szCs w:val="22"/>
        </w:rPr>
      </w:pPr>
      <w:r w:rsidRPr="00857F22">
        <w:rPr>
          <w:rFonts w:asciiTheme="minorHAnsi" w:eastAsia="Calibri" w:hAnsiTheme="minorHAnsi" w:cstheme="minorHAnsi"/>
          <w:b w:val="0"/>
          <w:i w:val="0"/>
          <w:color w:val="2D3B45"/>
          <w:sz w:val="22"/>
          <w:szCs w:val="22"/>
        </w:rPr>
        <w:t>Team-Based Learning is going to provide you with the necessary skills that will benefit you in your personal and professional life.  As you progress through this course you will become more confident in providing patien</w:t>
      </w:r>
      <w:r w:rsidR="00292D5C">
        <w:rPr>
          <w:rFonts w:asciiTheme="minorHAnsi" w:eastAsia="Calibri" w:hAnsiTheme="minorHAnsi" w:cstheme="minorHAnsi"/>
          <w:b w:val="0"/>
          <w:i w:val="0"/>
          <w:color w:val="2D3B45"/>
          <w:sz w:val="22"/>
          <w:szCs w:val="22"/>
        </w:rPr>
        <w:t xml:space="preserve">t specific Patient Care Plans. </w:t>
      </w:r>
      <w:r w:rsidRPr="00857F22">
        <w:rPr>
          <w:rFonts w:asciiTheme="minorHAnsi" w:eastAsia="Calibri" w:hAnsiTheme="minorHAnsi" w:cstheme="minorHAnsi"/>
          <w:b w:val="0"/>
          <w:i w:val="0"/>
          <w:color w:val="2D3B45"/>
          <w:sz w:val="22"/>
          <w:szCs w:val="22"/>
        </w:rPr>
        <w:t>Having this real world exposure and educational opportunity will provide you with the information that will assist you with your success as a registered dental hygienist and prepare you for employment opportunities. I am so excited to provide you with the necessary tools and encouragement for success.  Gaining this knowledge is exciting, and having the opportunity to work with you, and show you how you can develop new skills, and contribute to our society by making a substantially positive impact on many different lives, is even more exciting!</w:t>
      </w:r>
    </w:p>
    <w:p w:rsidR="006544E7" w:rsidRPr="00857F22" w:rsidRDefault="006544E7" w:rsidP="006544E7">
      <w:pPr>
        <w:spacing w:before="180" w:after="180"/>
        <w:rPr>
          <w:rFonts w:asciiTheme="minorHAnsi" w:eastAsia="Calibri" w:hAnsiTheme="minorHAnsi" w:cstheme="minorHAnsi"/>
          <w:b w:val="0"/>
          <w:bCs/>
          <w:i w:val="0"/>
          <w:iCs/>
          <w:sz w:val="22"/>
          <w:szCs w:val="22"/>
        </w:rPr>
      </w:pPr>
      <w:r w:rsidRPr="00857F22">
        <w:rPr>
          <w:rFonts w:asciiTheme="minorHAnsi" w:eastAsia="Calibri" w:hAnsiTheme="minorHAnsi" w:cstheme="minorHAnsi"/>
          <w:b w:val="0"/>
          <w:i w:val="0"/>
          <w:color w:val="2D3B45"/>
          <w:sz w:val="22"/>
          <w:szCs w:val="22"/>
        </w:rPr>
        <w:t>Christian D. Larson stated “Believe in yourself and all that you are.  Know that there is something inside you that is greater than any obstacle.”</w:t>
      </w:r>
    </w:p>
    <w:p w:rsidR="006544E7" w:rsidRPr="005A411C" w:rsidRDefault="006544E7" w:rsidP="006544E7">
      <w:pPr>
        <w:rPr>
          <w:rFonts w:asciiTheme="minorHAnsi" w:eastAsia="Times New Roman" w:hAnsiTheme="minorHAnsi" w:cstheme="minorHAnsi"/>
          <w:bCs/>
          <w:i w:val="0"/>
          <w:iCs/>
          <w:color w:val="333333"/>
          <w:sz w:val="22"/>
          <w:szCs w:val="22"/>
        </w:rPr>
      </w:pPr>
      <w:r w:rsidRPr="005A411C">
        <w:rPr>
          <w:rFonts w:asciiTheme="minorHAnsi" w:eastAsia="Times New Roman" w:hAnsiTheme="minorHAnsi" w:cstheme="minorHAnsi"/>
          <w:bCs/>
          <w:i w:val="0"/>
          <w:color w:val="333333"/>
          <w:sz w:val="22"/>
          <w:szCs w:val="22"/>
        </w:rPr>
        <w:lastRenderedPageBreak/>
        <w:t xml:space="preserve">Active Learning Experiences/Activities: </w:t>
      </w:r>
    </w:p>
    <w:p w:rsidR="006544E7" w:rsidRPr="00857F22" w:rsidRDefault="005A411C" w:rsidP="006544E7">
      <w:pPr>
        <w:numPr>
          <w:ilvl w:val="0"/>
          <w:numId w:val="5"/>
        </w:numPr>
        <w:rPr>
          <w:rFonts w:asciiTheme="minorHAnsi" w:eastAsia="Times New Roman" w:hAnsiTheme="minorHAnsi" w:cstheme="minorHAnsi"/>
          <w:b w:val="0"/>
          <w:bCs/>
          <w:i w:val="0"/>
          <w:iCs/>
          <w:color w:val="333333"/>
          <w:sz w:val="22"/>
          <w:szCs w:val="22"/>
        </w:rPr>
      </w:pPr>
      <w:r w:rsidRPr="005A411C">
        <w:rPr>
          <w:rFonts w:asciiTheme="minorHAnsi" w:eastAsia="Times New Roman" w:hAnsiTheme="minorHAnsi" w:cstheme="minorHAnsi"/>
          <w:i w:val="0"/>
          <w:color w:val="333333"/>
          <w:sz w:val="22"/>
          <w:szCs w:val="22"/>
        </w:rPr>
        <w:t>Individual Plus Group Q</w:t>
      </w:r>
      <w:r w:rsidR="006544E7" w:rsidRPr="005A411C">
        <w:rPr>
          <w:rFonts w:asciiTheme="minorHAnsi" w:eastAsia="Times New Roman" w:hAnsiTheme="minorHAnsi" w:cstheme="minorHAnsi"/>
          <w:i w:val="0"/>
          <w:color w:val="333333"/>
          <w:sz w:val="22"/>
          <w:szCs w:val="22"/>
        </w:rPr>
        <w:t>u</w:t>
      </w:r>
      <w:r w:rsidR="00BD6287" w:rsidRPr="005A411C">
        <w:rPr>
          <w:rFonts w:asciiTheme="minorHAnsi" w:eastAsia="Times New Roman" w:hAnsiTheme="minorHAnsi" w:cstheme="minorHAnsi"/>
          <w:i w:val="0"/>
          <w:color w:val="333333"/>
          <w:sz w:val="22"/>
          <w:szCs w:val="22"/>
        </w:rPr>
        <w:t>izzes</w:t>
      </w:r>
      <w:r w:rsidR="00BD6287" w:rsidRPr="00857F22">
        <w:rPr>
          <w:rFonts w:asciiTheme="minorHAnsi" w:eastAsia="Times New Roman" w:hAnsiTheme="minorHAnsi" w:cstheme="minorHAnsi"/>
          <w:b w:val="0"/>
          <w:i w:val="0"/>
          <w:color w:val="333333"/>
          <w:sz w:val="22"/>
          <w:szCs w:val="22"/>
        </w:rPr>
        <w:t xml:space="preserve"> </w:t>
      </w:r>
      <w:r w:rsidR="006544E7" w:rsidRPr="00857F22">
        <w:rPr>
          <w:rFonts w:asciiTheme="minorHAnsi" w:eastAsia="Times New Roman" w:hAnsiTheme="minorHAnsi" w:cstheme="minorHAnsi"/>
          <w:b w:val="0"/>
          <w:i w:val="0"/>
          <w:color w:val="333333"/>
          <w:sz w:val="22"/>
          <w:szCs w:val="22"/>
        </w:rPr>
        <w:t xml:space="preserve">- The individual plus group quiz will aim to provide opportunities to practice and gain proficiency in the principles, core values and standards of professional responsibility in addition to having an understanding of the </w:t>
      </w:r>
      <w:r w:rsidR="00250DC1">
        <w:rPr>
          <w:rFonts w:asciiTheme="minorHAnsi" w:eastAsia="Times New Roman" w:hAnsiTheme="minorHAnsi" w:cstheme="minorHAnsi"/>
          <w:b w:val="0"/>
          <w:i w:val="0"/>
          <w:color w:val="333333"/>
          <w:sz w:val="22"/>
          <w:szCs w:val="22"/>
        </w:rPr>
        <w:t xml:space="preserve">ADA, </w:t>
      </w:r>
      <w:r w:rsidR="006544E7" w:rsidRPr="00857F22">
        <w:rPr>
          <w:rFonts w:asciiTheme="minorHAnsi" w:eastAsia="Times New Roman" w:hAnsiTheme="minorHAnsi" w:cstheme="minorHAnsi"/>
          <w:b w:val="0"/>
          <w:i w:val="0"/>
          <w:color w:val="333333"/>
          <w:sz w:val="22"/>
          <w:szCs w:val="22"/>
        </w:rPr>
        <w:t>CODA and ADEA information no</w:t>
      </w:r>
      <w:r w:rsidR="00292D5C">
        <w:rPr>
          <w:rFonts w:asciiTheme="minorHAnsi" w:eastAsia="Times New Roman" w:hAnsiTheme="minorHAnsi" w:cstheme="minorHAnsi"/>
          <w:b w:val="0"/>
          <w:i w:val="0"/>
          <w:color w:val="333333"/>
          <w:sz w:val="22"/>
          <w:szCs w:val="22"/>
        </w:rPr>
        <w:t xml:space="preserve">ted in the lesson objectives.  </w:t>
      </w:r>
      <w:r w:rsidR="006544E7" w:rsidRPr="00857F22">
        <w:rPr>
          <w:rFonts w:asciiTheme="minorHAnsi" w:eastAsia="Times New Roman" w:hAnsiTheme="minorHAnsi" w:cstheme="minorHAnsi"/>
          <w:b w:val="0"/>
          <w:i w:val="0"/>
          <w:color w:val="333333"/>
          <w:sz w:val="22"/>
          <w:szCs w:val="22"/>
        </w:rPr>
        <w:t>The Individual group plus quizzes will allow the students to complete a quiz individually and turn it in to be graded. Immediately following the individual quiz, students will be placed in small grou</w:t>
      </w:r>
      <w:r w:rsidR="00292D5C">
        <w:rPr>
          <w:rFonts w:asciiTheme="minorHAnsi" w:eastAsia="Times New Roman" w:hAnsiTheme="minorHAnsi" w:cstheme="minorHAnsi"/>
          <w:b w:val="0"/>
          <w:i w:val="0"/>
          <w:color w:val="333333"/>
          <w:sz w:val="22"/>
          <w:szCs w:val="22"/>
        </w:rPr>
        <w:t xml:space="preserve">ps and take the quiz together.  </w:t>
      </w:r>
      <w:r w:rsidR="006544E7" w:rsidRPr="00857F22">
        <w:rPr>
          <w:rFonts w:asciiTheme="minorHAnsi" w:eastAsia="Times New Roman" w:hAnsiTheme="minorHAnsi" w:cstheme="minorHAnsi"/>
          <w:b w:val="0"/>
          <w:i w:val="0"/>
          <w:iCs/>
          <w:color w:val="333333"/>
          <w:sz w:val="22"/>
          <w:szCs w:val="22"/>
        </w:rPr>
        <w:t xml:space="preserve">A scratch-off answer key will be provided where the students can end up figuring out the answers together </w:t>
      </w:r>
      <w:r w:rsidR="006544E7" w:rsidRPr="00857F22">
        <w:rPr>
          <w:rFonts w:asciiTheme="minorHAnsi" w:eastAsia="Times New Roman" w:hAnsiTheme="minorHAnsi" w:cstheme="minorHAnsi"/>
          <w:b w:val="0"/>
          <w:i w:val="0"/>
          <w:color w:val="333333"/>
          <w:sz w:val="22"/>
          <w:szCs w:val="22"/>
        </w:rPr>
        <w:t>and turn it in for a group score.</w:t>
      </w:r>
      <w:r w:rsidR="006544E7" w:rsidRPr="00857F22">
        <w:rPr>
          <w:rFonts w:asciiTheme="minorHAnsi" w:eastAsia="Times New Roman" w:hAnsiTheme="minorHAnsi" w:cstheme="minorHAnsi"/>
          <w:b w:val="0"/>
          <w:i w:val="0"/>
          <w:iCs/>
          <w:color w:val="333333"/>
          <w:sz w:val="22"/>
          <w:szCs w:val="22"/>
        </w:rPr>
        <w:t>  It is a great experience because it focuses on teamwork and students are able to brainstorm answers and possible scenarios with peers.</w:t>
      </w:r>
      <w:r w:rsidR="006544E7" w:rsidRPr="00857F22">
        <w:rPr>
          <w:rFonts w:asciiTheme="minorHAnsi" w:eastAsia="Times New Roman" w:hAnsiTheme="minorHAnsi" w:cstheme="minorHAnsi"/>
          <w:b w:val="0"/>
          <w:i w:val="0"/>
          <w:color w:val="333333"/>
          <w:sz w:val="22"/>
          <w:szCs w:val="22"/>
        </w:rPr>
        <w:t xml:space="preserve"> Both quizzes will be graded and if the group score is higher, the two grades are averaged. The group score cannot hurt a student if they have a higher individual score.  </w:t>
      </w:r>
    </w:p>
    <w:p w:rsidR="006544E7" w:rsidRPr="00857F22" w:rsidRDefault="005A411C" w:rsidP="006544E7">
      <w:pPr>
        <w:numPr>
          <w:ilvl w:val="0"/>
          <w:numId w:val="5"/>
        </w:numPr>
        <w:rPr>
          <w:rFonts w:asciiTheme="minorHAnsi" w:eastAsia="Times New Roman" w:hAnsiTheme="minorHAnsi" w:cstheme="minorHAnsi"/>
          <w:b w:val="0"/>
          <w:bCs/>
          <w:i w:val="0"/>
          <w:iCs/>
          <w:color w:val="333333"/>
          <w:sz w:val="22"/>
          <w:szCs w:val="22"/>
        </w:rPr>
      </w:pPr>
      <w:r w:rsidRPr="005A411C">
        <w:rPr>
          <w:rFonts w:asciiTheme="minorHAnsi" w:eastAsia="Times New Roman" w:hAnsiTheme="minorHAnsi" w:cstheme="minorHAnsi"/>
          <w:i w:val="0"/>
          <w:color w:val="333333"/>
          <w:sz w:val="22"/>
          <w:szCs w:val="22"/>
        </w:rPr>
        <w:t>Posters &amp; Gallery W</w:t>
      </w:r>
      <w:r w:rsidR="006544E7" w:rsidRPr="005A411C">
        <w:rPr>
          <w:rFonts w:asciiTheme="minorHAnsi" w:eastAsia="Times New Roman" w:hAnsiTheme="minorHAnsi" w:cstheme="minorHAnsi"/>
          <w:i w:val="0"/>
          <w:color w:val="333333"/>
          <w:sz w:val="22"/>
          <w:szCs w:val="22"/>
        </w:rPr>
        <w:t>alk</w:t>
      </w:r>
      <w:r w:rsidR="006544E7" w:rsidRPr="00857F22">
        <w:rPr>
          <w:rFonts w:asciiTheme="minorHAnsi" w:eastAsia="Times New Roman" w:hAnsiTheme="minorHAnsi" w:cstheme="minorHAnsi"/>
          <w:b w:val="0"/>
          <w:i w:val="0"/>
          <w:color w:val="333333"/>
          <w:sz w:val="22"/>
          <w:szCs w:val="22"/>
        </w:rPr>
        <w:t> - The posters &amp; gallery walk will meet the learning objective where the students have to apply and discuss current theories regarding fluoride use for specific patient scenarios and consider what the ADA recommends when making clinical decisions. By current convention, dental providers administer professional topical fluoride treatments to patients at their preventive maintenance appointments. However, is this routine procedure necessary for every patient? The decision to use a professionally applied topical fluoride should be based on a recent clinical examination, as well as scientific evidence.</w:t>
      </w:r>
    </w:p>
    <w:p w:rsidR="006544E7" w:rsidRPr="00857F22" w:rsidRDefault="006544E7" w:rsidP="006544E7">
      <w:pPr>
        <w:ind w:left="720"/>
        <w:rPr>
          <w:rFonts w:asciiTheme="minorHAnsi" w:eastAsia="Times New Roman" w:hAnsiTheme="minorHAnsi" w:cstheme="minorHAnsi"/>
          <w:b w:val="0"/>
          <w:bCs/>
          <w:i w:val="0"/>
          <w:iCs/>
          <w:color w:val="333333"/>
          <w:sz w:val="22"/>
          <w:szCs w:val="22"/>
        </w:rPr>
      </w:pPr>
      <w:r w:rsidRPr="00857F22">
        <w:rPr>
          <w:rFonts w:asciiTheme="minorHAnsi" w:eastAsia="Times New Roman" w:hAnsiTheme="minorHAnsi" w:cstheme="minorHAnsi"/>
          <w:b w:val="0"/>
          <w:i w:val="0"/>
          <w:color w:val="333333"/>
          <w:sz w:val="22"/>
          <w:szCs w:val="22"/>
        </w:rPr>
        <w:t>Each group of students will receive a scenario with different topics that they will work on together in groups of four.  They will present their ideas on one poster. Once they have completed their poster, the students will display them on the wall in the hallway. One of their group members will stay with the poster and help to explain it as the class circulates to look at all of the posters. Students take turns standing by their poster so t</w:t>
      </w:r>
      <w:r w:rsidR="00156068">
        <w:rPr>
          <w:rFonts w:asciiTheme="minorHAnsi" w:eastAsia="Times New Roman" w:hAnsiTheme="minorHAnsi" w:cstheme="minorHAnsi"/>
          <w:b w:val="0"/>
          <w:i w:val="0"/>
          <w:color w:val="333333"/>
          <w:sz w:val="22"/>
          <w:szCs w:val="22"/>
        </w:rPr>
        <w:t>hat each of them has</w:t>
      </w:r>
      <w:r w:rsidR="003C2E19">
        <w:rPr>
          <w:rFonts w:asciiTheme="minorHAnsi" w:eastAsia="Times New Roman" w:hAnsiTheme="minorHAnsi" w:cstheme="minorHAnsi"/>
          <w:b w:val="0"/>
          <w:i w:val="0"/>
          <w:color w:val="333333"/>
          <w:sz w:val="22"/>
          <w:szCs w:val="22"/>
        </w:rPr>
        <w:t xml:space="preserve"> the opportunity</w:t>
      </w:r>
      <w:r w:rsidRPr="00857F22">
        <w:rPr>
          <w:rFonts w:asciiTheme="minorHAnsi" w:eastAsia="Times New Roman" w:hAnsiTheme="minorHAnsi" w:cstheme="minorHAnsi"/>
          <w:b w:val="0"/>
          <w:i w:val="0"/>
          <w:color w:val="333333"/>
          <w:sz w:val="22"/>
          <w:szCs w:val="22"/>
        </w:rPr>
        <w:t xml:space="preserve"> to visit the other groups’ posters.</w:t>
      </w:r>
    </w:p>
    <w:p w:rsidR="006544E7" w:rsidRPr="00857F22" w:rsidRDefault="006544E7" w:rsidP="006544E7">
      <w:pPr>
        <w:ind w:left="720"/>
        <w:rPr>
          <w:rFonts w:asciiTheme="minorHAnsi" w:eastAsia="Times New Roman" w:hAnsiTheme="minorHAnsi" w:cstheme="minorHAnsi"/>
          <w:b w:val="0"/>
          <w:bCs/>
          <w:i w:val="0"/>
          <w:iCs/>
          <w:color w:val="333333"/>
          <w:sz w:val="22"/>
          <w:szCs w:val="22"/>
        </w:rPr>
      </w:pPr>
      <w:r w:rsidRPr="00857F22">
        <w:rPr>
          <w:rFonts w:asciiTheme="minorHAnsi" w:eastAsia="Times New Roman" w:hAnsiTheme="minorHAnsi" w:cstheme="minorHAnsi"/>
          <w:b w:val="0"/>
          <w:i w:val="0"/>
          <w:color w:val="333333"/>
          <w:sz w:val="22"/>
          <w:szCs w:val="22"/>
        </w:rPr>
        <w:t xml:space="preserve">Students will receive feedback on their learning from their peers as they circulate through the hallway and explain the data. This active learning strategy encourages student participation, social engagement, and provides a great opportunity for feedback. The feedback will provide students with information on their understanding of topics that can guide them towards a desired learning goal. </w:t>
      </w:r>
    </w:p>
    <w:p w:rsidR="006544E7" w:rsidRPr="00857F22" w:rsidRDefault="006544E7" w:rsidP="006544E7">
      <w:pPr>
        <w:ind w:left="720"/>
        <w:rPr>
          <w:rFonts w:asciiTheme="minorHAnsi" w:eastAsia="Times New Roman" w:hAnsiTheme="minorHAnsi" w:cstheme="minorHAnsi"/>
          <w:b w:val="0"/>
          <w:bCs/>
          <w:i w:val="0"/>
          <w:iCs/>
          <w:color w:val="333333"/>
          <w:sz w:val="22"/>
          <w:szCs w:val="22"/>
        </w:rPr>
      </w:pPr>
      <w:r w:rsidRPr="00857F22">
        <w:rPr>
          <w:rFonts w:asciiTheme="minorHAnsi" w:eastAsia="Times New Roman" w:hAnsiTheme="minorHAnsi" w:cstheme="minorHAnsi"/>
          <w:b w:val="0"/>
          <w:i w:val="0"/>
          <w:color w:val="333333"/>
          <w:sz w:val="22"/>
          <w:szCs w:val="22"/>
        </w:rPr>
        <w:t>Since current practice is to deliver a professional topical fluoride application to every young patient, the dental profession is faced with an ethical quandary when dealing with this issue. With exposure to so many outside sources, the patient may be receiving adequate amounts of fluoride to maintain a caries-free condition without routinely scheduled professional fluoride applications. These frequent exposures to low concentrations of fluoride as received from toothpastes, are effective in the prevention of caries. The ADA utilizes evidence-based research when making clinical recommendations and states that “patients whose caries risk is lower may not receive additional benefit from professional topical fluoride.” Recommendations to use topical fluoride applications should be determined by whether or not the patient is exposed to multiple sources of fluoride or has other caries risk</w:t>
      </w:r>
      <w:r w:rsidR="005E1AC4">
        <w:rPr>
          <w:rFonts w:asciiTheme="minorHAnsi" w:eastAsia="Times New Roman" w:hAnsiTheme="minorHAnsi" w:cstheme="minorHAnsi"/>
          <w:b w:val="0"/>
          <w:i w:val="0"/>
          <w:color w:val="333333"/>
          <w:sz w:val="22"/>
          <w:szCs w:val="22"/>
        </w:rPr>
        <w:t>.</w:t>
      </w:r>
    </w:p>
    <w:p w:rsidR="006544E7" w:rsidRPr="00857F22" w:rsidRDefault="005A411C" w:rsidP="006544E7">
      <w:pPr>
        <w:numPr>
          <w:ilvl w:val="0"/>
          <w:numId w:val="5"/>
        </w:numPr>
        <w:rPr>
          <w:rFonts w:asciiTheme="minorHAnsi" w:eastAsia="Times New Roman" w:hAnsiTheme="minorHAnsi" w:cstheme="minorHAnsi"/>
          <w:b w:val="0"/>
          <w:i w:val="0"/>
          <w:color w:val="333333"/>
          <w:sz w:val="22"/>
          <w:szCs w:val="22"/>
        </w:rPr>
      </w:pPr>
      <w:r>
        <w:rPr>
          <w:rFonts w:asciiTheme="minorHAnsi" w:eastAsia="Times New Roman" w:hAnsiTheme="minorHAnsi" w:cstheme="minorHAnsi"/>
          <w:i w:val="0"/>
          <w:color w:val="333333"/>
          <w:sz w:val="22"/>
          <w:szCs w:val="22"/>
        </w:rPr>
        <w:t>Role-P</w:t>
      </w:r>
      <w:r w:rsidR="006544E7" w:rsidRPr="005A411C">
        <w:rPr>
          <w:rFonts w:asciiTheme="minorHAnsi" w:eastAsia="Times New Roman" w:hAnsiTheme="minorHAnsi" w:cstheme="minorHAnsi"/>
          <w:i w:val="0"/>
          <w:color w:val="333333"/>
          <w:sz w:val="22"/>
          <w:szCs w:val="22"/>
        </w:rPr>
        <w:t>laying</w:t>
      </w:r>
      <w:r w:rsidR="006544E7" w:rsidRPr="00857F22">
        <w:rPr>
          <w:rFonts w:asciiTheme="minorHAnsi" w:eastAsia="Times New Roman" w:hAnsiTheme="minorHAnsi" w:cstheme="minorHAnsi"/>
          <w:b w:val="0"/>
          <w:i w:val="0"/>
          <w:color w:val="333333"/>
          <w:sz w:val="22"/>
          <w:szCs w:val="22"/>
        </w:rPr>
        <w:t xml:space="preserve">- Dental hygienists are confronted with myriad questions to consider, requiring them to factor in the code of ethics and their own values and beliefs before arriving at a decision. The evaluation process involved in an ethical dilemma requires careful attention to and </w:t>
      </w:r>
      <w:r w:rsidR="006544E7" w:rsidRPr="00857F22">
        <w:rPr>
          <w:rFonts w:asciiTheme="minorHAnsi" w:eastAsia="Times New Roman" w:hAnsiTheme="minorHAnsi" w:cstheme="minorHAnsi"/>
          <w:b w:val="0"/>
          <w:i w:val="0"/>
          <w:color w:val="333333"/>
          <w:sz w:val="22"/>
          <w:szCs w:val="22"/>
        </w:rPr>
        <w:lastRenderedPageBreak/>
        <w:t>systematic analysis of the evidence, facts, and details which will help the dental hygienist reach an appropriate decision. The students will work in groups of four and apply the ethical decision-making model discussed in class.  Students will use their critical thinking skills and planning for the resolution of ethical dilemmas and arrive at an ethical decision.  I will provide the topics which will consider ethical principles, obligations and values.  Each student will have a specific role. A researcher with published evidence (I will provide the peer reviewed journals), a dental hygiene student arguing their side of view, a dental hygiene student opposed to your ethical decision and a dental hygiene student that agrees with your ethical decision.  Each group will have 20 minutes to prepare and five minutes to role-play in front of the class.</w:t>
      </w:r>
    </w:p>
    <w:p w:rsidR="006544E7" w:rsidRPr="00857F22" w:rsidRDefault="005A411C" w:rsidP="006544E7">
      <w:pPr>
        <w:numPr>
          <w:ilvl w:val="0"/>
          <w:numId w:val="5"/>
        </w:numPr>
        <w:rPr>
          <w:rFonts w:asciiTheme="minorHAnsi" w:eastAsia="Times New Roman" w:hAnsiTheme="minorHAnsi" w:cstheme="minorHAnsi"/>
          <w:b w:val="0"/>
          <w:i w:val="0"/>
          <w:color w:val="333333"/>
          <w:sz w:val="22"/>
          <w:szCs w:val="22"/>
        </w:rPr>
      </w:pPr>
      <w:r>
        <w:rPr>
          <w:rFonts w:asciiTheme="minorHAnsi" w:hAnsiTheme="minorHAnsi" w:cstheme="minorHAnsi"/>
          <w:i w:val="0"/>
          <w:color w:val="000000"/>
          <w:sz w:val="22"/>
          <w:szCs w:val="22"/>
        </w:rPr>
        <w:t>Jeopardy G</w:t>
      </w:r>
      <w:r w:rsidR="006544E7" w:rsidRPr="005A411C">
        <w:rPr>
          <w:rFonts w:asciiTheme="minorHAnsi" w:hAnsiTheme="minorHAnsi" w:cstheme="minorHAnsi"/>
          <w:i w:val="0"/>
          <w:color w:val="000000"/>
          <w:sz w:val="22"/>
          <w:szCs w:val="22"/>
        </w:rPr>
        <w:t>ame</w:t>
      </w:r>
      <w:r w:rsidR="006544E7" w:rsidRPr="00857F22">
        <w:rPr>
          <w:rFonts w:asciiTheme="minorHAnsi" w:hAnsiTheme="minorHAnsi" w:cstheme="minorHAnsi"/>
          <w:b w:val="0"/>
          <w:i w:val="0"/>
          <w:color w:val="000000"/>
          <w:sz w:val="22"/>
          <w:szCs w:val="22"/>
        </w:rPr>
        <w:t xml:space="preserve"> - Students will work in groups of f</w:t>
      </w:r>
      <w:r w:rsidR="008547B8" w:rsidRPr="00857F22">
        <w:rPr>
          <w:rFonts w:asciiTheme="minorHAnsi" w:hAnsiTheme="minorHAnsi" w:cstheme="minorHAnsi"/>
          <w:b w:val="0"/>
          <w:i w:val="0"/>
          <w:color w:val="000000"/>
          <w:sz w:val="22"/>
          <w:szCs w:val="22"/>
        </w:rPr>
        <w:t>our</w:t>
      </w:r>
      <w:r w:rsidR="006544E7" w:rsidRPr="00857F22">
        <w:rPr>
          <w:rFonts w:asciiTheme="minorHAnsi" w:hAnsiTheme="minorHAnsi" w:cstheme="minorHAnsi"/>
          <w:b w:val="0"/>
          <w:i w:val="0"/>
          <w:color w:val="000000"/>
          <w:sz w:val="22"/>
          <w:szCs w:val="22"/>
        </w:rPr>
        <w:t xml:space="preserve"> to create a 20-minute Jeopardy style game (template will be provided) that w</w:t>
      </w:r>
      <w:r w:rsidR="0024613A">
        <w:rPr>
          <w:rFonts w:asciiTheme="minorHAnsi" w:hAnsiTheme="minorHAnsi" w:cstheme="minorHAnsi"/>
          <w:b w:val="0"/>
          <w:i w:val="0"/>
          <w:color w:val="000000"/>
          <w:sz w:val="22"/>
          <w:szCs w:val="22"/>
        </w:rPr>
        <w:t>ill include 25 questions. </w:t>
      </w:r>
      <w:r w:rsidR="006544E7" w:rsidRPr="00857F22">
        <w:rPr>
          <w:rFonts w:asciiTheme="minorHAnsi" w:hAnsiTheme="minorHAnsi" w:cstheme="minorHAnsi"/>
          <w:b w:val="0"/>
          <w:i w:val="0"/>
          <w:color w:val="000000"/>
          <w:sz w:val="22"/>
          <w:szCs w:val="22"/>
        </w:rPr>
        <w:t>The following class period will be utilized for the groups to have the opportunity to play the 25 questions that they have developed with the other classmates in the answer/question Jeopardy game format. The students will be responsible for using the content from the required readings and in-class assignments for the lesson to develop 25 questions with correct responses in the development of the game. Each group will have specific course topics assigned from the required readings and in-class assignments to make sure that there are not any duplicate questions. Groups will be provided with a specific time when they will present their game to the class, which will be topic dependent. </w:t>
      </w:r>
    </w:p>
    <w:p w:rsidR="00914D5D" w:rsidRPr="005A411C" w:rsidRDefault="00914D5D" w:rsidP="00914D5D">
      <w:pPr>
        <w:rPr>
          <w:rFonts w:asciiTheme="minorHAnsi" w:hAnsiTheme="minorHAnsi" w:cstheme="minorHAnsi"/>
          <w:i w:val="0"/>
          <w:sz w:val="22"/>
          <w:szCs w:val="22"/>
        </w:rPr>
      </w:pPr>
      <w:r w:rsidRPr="005A411C">
        <w:rPr>
          <w:rFonts w:asciiTheme="minorHAnsi" w:hAnsiTheme="minorHAnsi" w:cstheme="minorHAnsi"/>
          <w:i w:val="0"/>
          <w:sz w:val="22"/>
          <w:szCs w:val="22"/>
        </w:rPr>
        <w:t>Resource Materials:</w:t>
      </w:r>
    </w:p>
    <w:p w:rsidR="00914D5D" w:rsidRPr="00857F22" w:rsidRDefault="00914D5D" w:rsidP="00914D5D">
      <w:pPr>
        <w:pStyle w:val="ListParagraph"/>
        <w:numPr>
          <w:ilvl w:val="0"/>
          <w:numId w:val="7"/>
        </w:numPr>
        <w:spacing w:after="0" w:line="240" w:lineRule="auto"/>
        <w:rPr>
          <w:rFonts w:eastAsia="Cambria" w:cstheme="minorHAnsi"/>
        </w:rPr>
      </w:pPr>
      <w:bookmarkStart w:id="0" w:name="OLE_LINK1"/>
      <w:r w:rsidRPr="00857F22">
        <w:rPr>
          <w:rFonts w:eastAsia="Cambria" w:cstheme="minorHAnsi"/>
        </w:rPr>
        <w:t>Pens</w:t>
      </w:r>
    </w:p>
    <w:p w:rsidR="00914D5D" w:rsidRDefault="00914D5D" w:rsidP="00914D5D">
      <w:pPr>
        <w:pStyle w:val="ListParagraph"/>
        <w:numPr>
          <w:ilvl w:val="0"/>
          <w:numId w:val="7"/>
        </w:numPr>
        <w:spacing w:after="0" w:line="240" w:lineRule="auto"/>
        <w:rPr>
          <w:rFonts w:eastAsia="Cambria" w:cstheme="minorHAnsi"/>
        </w:rPr>
      </w:pPr>
      <w:r w:rsidRPr="00857F22">
        <w:rPr>
          <w:rFonts w:eastAsia="Cambria" w:cstheme="minorHAnsi"/>
        </w:rPr>
        <w:t>Paper</w:t>
      </w:r>
    </w:p>
    <w:p w:rsidR="00EA263F" w:rsidRPr="00857F22" w:rsidRDefault="00EA263F" w:rsidP="00914D5D">
      <w:pPr>
        <w:pStyle w:val="ListParagraph"/>
        <w:numPr>
          <w:ilvl w:val="0"/>
          <w:numId w:val="7"/>
        </w:numPr>
        <w:spacing w:after="0" w:line="240" w:lineRule="auto"/>
        <w:rPr>
          <w:rFonts w:eastAsia="Cambria" w:cstheme="minorHAnsi"/>
        </w:rPr>
      </w:pPr>
      <w:r>
        <w:rPr>
          <w:rFonts w:eastAsia="Cambria" w:cstheme="minorHAnsi"/>
        </w:rPr>
        <w:t>Textbook</w:t>
      </w:r>
    </w:p>
    <w:p w:rsidR="00914D5D" w:rsidRPr="00857F22" w:rsidRDefault="00914D5D" w:rsidP="00914D5D">
      <w:pPr>
        <w:pStyle w:val="ListParagraph"/>
        <w:numPr>
          <w:ilvl w:val="0"/>
          <w:numId w:val="7"/>
        </w:numPr>
        <w:spacing w:after="0" w:line="240" w:lineRule="auto"/>
        <w:rPr>
          <w:rFonts w:eastAsia="Cambria" w:cstheme="minorHAnsi"/>
        </w:rPr>
      </w:pPr>
      <w:r w:rsidRPr="00857F22">
        <w:rPr>
          <w:rFonts w:eastAsia="Cambria" w:cstheme="minorHAnsi"/>
        </w:rPr>
        <w:t>Highlighter</w:t>
      </w:r>
    </w:p>
    <w:p w:rsidR="00914D5D" w:rsidRPr="00857F22" w:rsidRDefault="00914D5D" w:rsidP="00914D5D">
      <w:pPr>
        <w:pStyle w:val="ListParagraph"/>
        <w:numPr>
          <w:ilvl w:val="0"/>
          <w:numId w:val="7"/>
        </w:numPr>
        <w:spacing w:after="0" w:line="240" w:lineRule="auto"/>
        <w:rPr>
          <w:rFonts w:eastAsia="Cambria" w:cstheme="minorHAnsi"/>
        </w:rPr>
      </w:pPr>
      <w:r w:rsidRPr="00857F22">
        <w:rPr>
          <w:rFonts w:eastAsia="Cambria" w:cstheme="minorHAnsi"/>
        </w:rPr>
        <w:t>Notebook Cards</w:t>
      </w:r>
    </w:p>
    <w:p w:rsidR="00914D5D" w:rsidRPr="00857F22" w:rsidRDefault="00914D5D" w:rsidP="00914D5D">
      <w:pPr>
        <w:pStyle w:val="ListParagraph"/>
        <w:numPr>
          <w:ilvl w:val="0"/>
          <w:numId w:val="7"/>
        </w:numPr>
        <w:spacing w:after="0" w:line="240" w:lineRule="auto"/>
        <w:rPr>
          <w:rFonts w:eastAsia="Cambria" w:cstheme="minorHAnsi"/>
        </w:rPr>
      </w:pPr>
      <w:r w:rsidRPr="00857F22">
        <w:rPr>
          <w:rFonts w:eastAsia="Cambria" w:cstheme="minorHAnsi"/>
        </w:rPr>
        <w:t>Notebook</w:t>
      </w:r>
    </w:p>
    <w:p w:rsidR="00914D5D" w:rsidRPr="00857F22" w:rsidRDefault="00914D5D" w:rsidP="00914D5D">
      <w:pPr>
        <w:pStyle w:val="ListParagraph"/>
        <w:numPr>
          <w:ilvl w:val="0"/>
          <w:numId w:val="7"/>
        </w:numPr>
        <w:spacing w:after="0" w:line="240" w:lineRule="auto"/>
        <w:rPr>
          <w:rFonts w:eastAsia="Cambria" w:cstheme="minorHAnsi"/>
        </w:rPr>
      </w:pPr>
      <w:r w:rsidRPr="00857F22">
        <w:rPr>
          <w:rFonts w:eastAsia="Cambria" w:cstheme="minorHAnsi"/>
        </w:rPr>
        <w:t>Poster board</w:t>
      </w:r>
    </w:p>
    <w:p w:rsidR="00914D5D" w:rsidRPr="00857F22" w:rsidRDefault="00914D5D" w:rsidP="00914D5D">
      <w:pPr>
        <w:pStyle w:val="ListParagraph"/>
        <w:numPr>
          <w:ilvl w:val="0"/>
          <w:numId w:val="7"/>
        </w:numPr>
        <w:spacing w:after="0" w:line="240" w:lineRule="auto"/>
        <w:rPr>
          <w:rFonts w:eastAsia="Cambria" w:cstheme="minorHAnsi"/>
        </w:rPr>
      </w:pPr>
      <w:r w:rsidRPr="00857F22">
        <w:rPr>
          <w:rFonts w:eastAsia="Cambria" w:cstheme="minorHAnsi"/>
        </w:rPr>
        <w:t>Computer and Internet Access</w:t>
      </w:r>
    </w:p>
    <w:p w:rsidR="00914D5D" w:rsidRDefault="00914D5D" w:rsidP="00914D5D">
      <w:pPr>
        <w:pStyle w:val="ListParagraph"/>
        <w:numPr>
          <w:ilvl w:val="0"/>
          <w:numId w:val="7"/>
        </w:numPr>
        <w:spacing w:after="0" w:line="240" w:lineRule="auto"/>
        <w:rPr>
          <w:rFonts w:eastAsia="Cambria" w:cstheme="minorHAnsi"/>
        </w:rPr>
      </w:pPr>
      <w:r w:rsidRPr="00857F22">
        <w:rPr>
          <w:rFonts w:eastAsia="Cambria" w:cstheme="minorHAnsi"/>
        </w:rPr>
        <w:t>Thumb drive</w:t>
      </w:r>
    </w:p>
    <w:p w:rsidR="00EA263F" w:rsidRPr="00857F22" w:rsidRDefault="00EA263F" w:rsidP="00914D5D">
      <w:pPr>
        <w:pStyle w:val="ListParagraph"/>
        <w:numPr>
          <w:ilvl w:val="0"/>
          <w:numId w:val="7"/>
        </w:numPr>
        <w:spacing w:after="0" w:line="240" w:lineRule="auto"/>
        <w:rPr>
          <w:rFonts w:eastAsia="Cambria" w:cstheme="minorHAnsi"/>
        </w:rPr>
      </w:pPr>
      <w:r>
        <w:rPr>
          <w:rFonts w:eastAsia="Cambria" w:cstheme="minorHAnsi"/>
        </w:rPr>
        <w:t>Course Handouts for Matching Vocabulary Exercise and Examples</w:t>
      </w:r>
      <w:r w:rsidR="005B424B">
        <w:rPr>
          <w:rFonts w:eastAsia="Cambria" w:cstheme="minorHAnsi"/>
        </w:rPr>
        <w:t xml:space="preserve"> (20 students)</w:t>
      </w:r>
    </w:p>
    <w:p w:rsidR="00071FBE" w:rsidRPr="00857F22" w:rsidRDefault="00071FBE" w:rsidP="00914D5D">
      <w:pPr>
        <w:pStyle w:val="ListParagraph"/>
        <w:numPr>
          <w:ilvl w:val="0"/>
          <w:numId w:val="7"/>
        </w:numPr>
        <w:spacing w:after="0" w:line="240" w:lineRule="auto"/>
        <w:rPr>
          <w:rFonts w:eastAsia="Cambria" w:cstheme="minorHAnsi"/>
        </w:rPr>
      </w:pPr>
      <w:r w:rsidRPr="00857F22">
        <w:rPr>
          <w:rFonts w:eastAsia="Cambria" w:cstheme="minorHAnsi"/>
        </w:rPr>
        <w:t>PowerPoint</w:t>
      </w:r>
    </w:p>
    <w:p w:rsidR="00DA6C58" w:rsidRPr="00857F22" w:rsidRDefault="00DA6C58" w:rsidP="00914D5D">
      <w:pPr>
        <w:pStyle w:val="ListParagraph"/>
        <w:numPr>
          <w:ilvl w:val="0"/>
          <w:numId w:val="7"/>
        </w:numPr>
        <w:spacing w:after="0" w:line="240" w:lineRule="auto"/>
        <w:rPr>
          <w:rFonts w:eastAsia="Cambria" w:cstheme="minorHAnsi"/>
        </w:rPr>
      </w:pPr>
      <w:r w:rsidRPr="00857F22">
        <w:rPr>
          <w:rFonts w:eastAsia="Cambria" w:cstheme="minorHAnsi"/>
        </w:rPr>
        <w:t>Microsoft Word</w:t>
      </w:r>
    </w:p>
    <w:p w:rsidR="00DA6C58" w:rsidRDefault="00DA6C58" w:rsidP="00914D5D">
      <w:pPr>
        <w:pStyle w:val="ListParagraph"/>
        <w:numPr>
          <w:ilvl w:val="0"/>
          <w:numId w:val="7"/>
        </w:numPr>
        <w:spacing w:after="0" w:line="240" w:lineRule="auto"/>
        <w:rPr>
          <w:rFonts w:eastAsia="Cambria" w:cstheme="minorHAnsi"/>
        </w:rPr>
      </w:pPr>
      <w:r w:rsidRPr="00857F22">
        <w:rPr>
          <w:rFonts w:eastAsia="Cambria" w:cstheme="minorHAnsi"/>
        </w:rPr>
        <w:t>Jeopardy Template installed on thumb drive</w:t>
      </w:r>
      <w:r w:rsidR="005B424B">
        <w:rPr>
          <w:rFonts w:eastAsia="Cambria" w:cstheme="minorHAnsi"/>
        </w:rPr>
        <w:t xml:space="preserve"> for each student (20)</w:t>
      </w:r>
    </w:p>
    <w:p w:rsidR="009D65F5" w:rsidRPr="001D0609" w:rsidRDefault="009D65F5" w:rsidP="00914D5D">
      <w:pPr>
        <w:pStyle w:val="ListParagraph"/>
        <w:numPr>
          <w:ilvl w:val="0"/>
          <w:numId w:val="7"/>
        </w:numPr>
        <w:spacing w:after="0" w:line="240" w:lineRule="auto"/>
        <w:rPr>
          <w:rFonts w:eastAsia="Cambria" w:cstheme="minorHAnsi"/>
        </w:rPr>
      </w:pPr>
      <w:r>
        <w:rPr>
          <w:rFonts w:eastAsia="Times New Roman" w:cstheme="minorHAnsi"/>
          <w:bCs/>
          <w:color w:val="000000"/>
        </w:rPr>
        <w:t xml:space="preserve">Handout for </w:t>
      </w:r>
      <w:r w:rsidRPr="005A411C">
        <w:rPr>
          <w:rFonts w:eastAsia="Times New Roman" w:cstheme="minorHAnsi"/>
          <w:bCs/>
          <w:color w:val="000000"/>
        </w:rPr>
        <w:t>Case Studies Presentations Team Project</w:t>
      </w:r>
      <w:r w:rsidR="005B424B">
        <w:rPr>
          <w:rFonts w:eastAsia="Times New Roman" w:cstheme="minorHAnsi"/>
          <w:bCs/>
          <w:color w:val="000000"/>
        </w:rPr>
        <w:t xml:space="preserve"> (5 groups)</w:t>
      </w:r>
    </w:p>
    <w:p w:rsidR="001D0609" w:rsidRPr="005B424B" w:rsidRDefault="001D0609" w:rsidP="00914D5D">
      <w:pPr>
        <w:pStyle w:val="ListParagraph"/>
        <w:numPr>
          <w:ilvl w:val="0"/>
          <w:numId w:val="7"/>
        </w:numPr>
        <w:spacing w:after="0" w:line="240" w:lineRule="auto"/>
        <w:rPr>
          <w:rFonts w:eastAsia="Cambria" w:cstheme="minorHAnsi"/>
        </w:rPr>
      </w:pPr>
      <w:r>
        <w:rPr>
          <w:rFonts w:eastAsia="Times New Roman" w:cstheme="minorHAnsi"/>
          <w:bCs/>
          <w:color w:val="000000"/>
        </w:rPr>
        <w:t>Handout of Case Studies for assignments</w:t>
      </w:r>
      <w:r w:rsidR="005B424B">
        <w:rPr>
          <w:rFonts w:eastAsia="Times New Roman" w:cstheme="minorHAnsi"/>
          <w:bCs/>
          <w:color w:val="000000"/>
        </w:rPr>
        <w:t xml:space="preserve"> (5 groups)</w:t>
      </w:r>
    </w:p>
    <w:p w:rsidR="005B424B" w:rsidRDefault="005B424B" w:rsidP="005B424B">
      <w:pPr>
        <w:pStyle w:val="ListParagraph"/>
        <w:numPr>
          <w:ilvl w:val="0"/>
          <w:numId w:val="7"/>
        </w:numPr>
        <w:spacing w:after="200" w:line="240" w:lineRule="auto"/>
        <w:rPr>
          <w:rFonts w:eastAsia="Times New Roman" w:cstheme="minorHAnsi"/>
        </w:rPr>
      </w:pPr>
      <w:r w:rsidRPr="00857F22">
        <w:rPr>
          <w:rFonts w:eastAsia="Times New Roman" w:cstheme="minorHAnsi"/>
        </w:rPr>
        <w:t>American Den</w:t>
      </w:r>
      <w:r>
        <w:rPr>
          <w:rFonts w:eastAsia="Times New Roman" w:cstheme="minorHAnsi"/>
        </w:rPr>
        <w:t>tal Education Association (ADEA) Statement on Professionalism in Dental Education printed for each student (20 copies)</w:t>
      </w:r>
    </w:p>
    <w:p w:rsidR="005B424B" w:rsidRPr="00857F22" w:rsidRDefault="005B424B" w:rsidP="005B424B">
      <w:pPr>
        <w:pStyle w:val="ListParagraph"/>
        <w:numPr>
          <w:ilvl w:val="0"/>
          <w:numId w:val="7"/>
        </w:numPr>
        <w:spacing w:after="200" w:line="240" w:lineRule="auto"/>
        <w:rPr>
          <w:rFonts w:eastAsia="Times New Roman" w:cstheme="minorHAnsi"/>
        </w:rPr>
      </w:pPr>
      <w:r>
        <w:rPr>
          <w:rFonts w:eastAsia="Times New Roman" w:cstheme="minorHAnsi"/>
        </w:rPr>
        <w:t>ADHA Code of Ethics printed for each student (20 copies)</w:t>
      </w:r>
    </w:p>
    <w:p w:rsidR="005B424B" w:rsidRDefault="005B424B" w:rsidP="005B424B">
      <w:pPr>
        <w:pStyle w:val="ListParagraph"/>
        <w:numPr>
          <w:ilvl w:val="0"/>
          <w:numId w:val="7"/>
        </w:numPr>
        <w:spacing w:after="200" w:line="240" w:lineRule="auto"/>
        <w:rPr>
          <w:rFonts w:eastAsia="Times New Roman" w:cstheme="minorHAnsi"/>
        </w:rPr>
      </w:pPr>
      <w:r w:rsidRPr="00857F22">
        <w:rPr>
          <w:rFonts w:eastAsia="Times New Roman" w:cstheme="minorHAnsi"/>
        </w:rPr>
        <w:t>Commission on Dental Accreditation (CODA)</w:t>
      </w:r>
      <w:r>
        <w:rPr>
          <w:rFonts w:eastAsia="Times New Roman" w:cstheme="minorHAnsi"/>
        </w:rPr>
        <w:t xml:space="preserve"> Ethics and Professionalism 2-20 p. 28 printed for each student (20 copies)</w:t>
      </w:r>
    </w:p>
    <w:p w:rsidR="005B424B" w:rsidRDefault="005B424B" w:rsidP="005B424B">
      <w:pPr>
        <w:pStyle w:val="ListParagraph"/>
        <w:numPr>
          <w:ilvl w:val="0"/>
          <w:numId w:val="7"/>
        </w:numPr>
        <w:spacing w:after="200" w:line="240" w:lineRule="auto"/>
        <w:rPr>
          <w:rFonts w:eastAsia="Times New Roman" w:cstheme="minorHAnsi"/>
        </w:rPr>
      </w:pPr>
      <w:r>
        <w:rPr>
          <w:rFonts w:eastAsia="Times New Roman" w:cstheme="minorHAnsi"/>
        </w:rPr>
        <w:t xml:space="preserve">American Dental Association Principles Codes of Ethics and Professional Conduct printed for each student (20 copies) </w:t>
      </w:r>
    </w:p>
    <w:p w:rsidR="00CF30E1" w:rsidRDefault="00CF30E1" w:rsidP="005B424B">
      <w:pPr>
        <w:pStyle w:val="ListParagraph"/>
        <w:numPr>
          <w:ilvl w:val="0"/>
          <w:numId w:val="7"/>
        </w:numPr>
        <w:spacing w:after="200" w:line="240" w:lineRule="auto"/>
        <w:rPr>
          <w:rFonts w:eastAsia="Times New Roman" w:cstheme="minorHAnsi"/>
        </w:rPr>
      </w:pPr>
      <w:r>
        <w:rPr>
          <w:rFonts w:eastAsia="Times New Roman" w:cstheme="minorHAnsi"/>
        </w:rPr>
        <w:t>Peer Reviewed Journals for Role-Playing Activity</w:t>
      </w:r>
    </w:p>
    <w:p w:rsidR="00E0382A" w:rsidRDefault="00E0382A" w:rsidP="005B424B">
      <w:pPr>
        <w:pStyle w:val="ListParagraph"/>
        <w:numPr>
          <w:ilvl w:val="0"/>
          <w:numId w:val="7"/>
        </w:numPr>
        <w:spacing w:after="200" w:line="240" w:lineRule="auto"/>
        <w:rPr>
          <w:rFonts w:eastAsia="Times New Roman" w:cstheme="minorHAnsi"/>
        </w:rPr>
      </w:pPr>
      <w:r>
        <w:rPr>
          <w:rFonts w:eastAsia="Times New Roman" w:cstheme="minorHAnsi"/>
        </w:rPr>
        <w:t>Scratch Off Answer Key for the Quiz</w:t>
      </w:r>
    </w:p>
    <w:p w:rsidR="00C101F3" w:rsidRPr="00857F22" w:rsidRDefault="00C101F3" w:rsidP="005B424B">
      <w:pPr>
        <w:pStyle w:val="ListParagraph"/>
        <w:numPr>
          <w:ilvl w:val="0"/>
          <w:numId w:val="7"/>
        </w:numPr>
        <w:spacing w:after="200" w:line="240" w:lineRule="auto"/>
        <w:rPr>
          <w:rFonts w:eastAsia="Times New Roman" w:cstheme="minorHAnsi"/>
        </w:rPr>
      </w:pPr>
      <w:r>
        <w:rPr>
          <w:rFonts w:eastAsia="Times New Roman" w:cstheme="minorHAnsi"/>
        </w:rPr>
        <w:t>Ethical Reasoning Rubric</w:t>
      </w:r>
    </w:p>
    <w:p w:rsidR="005B424B" w:rsidRDefault="005B424B" w:rsidP="005B424B">
      <w:pPr>
        <w:pStyle w:val="ListParagraph"/>
        <w:spacing w:after="0" w:line="240" w:lineRule="auto"/>
        <w:rPr>
          <w:rFonts w:eastAsia="Cambria" w:cstheme="minorHAnsi"/>
        </w:rPr>
      </w:pPr>
    </w:p>
    <w:bookmarkEnd w:id="0"/>
    <w:p w:rsidR="00E126BF" w:rsidRDefault="00E126BF" w:rsidP="00E126BF">
      <w:pPr>
        <w:spacing w:after="0"/>
        <w:rPr>
          <w:rFonts w:cstheme="minorHAnsi"/>
        </w:rPr>
      </w:pPr>
    </w:p>
    <w:p w:rsidR="00E126BF" w:rsidRDefault="00E126BF" w:rsidP="00E126BF">
      <w:pPr>
        <w:spacing w:after="0"/>
        <w:rPr>
          <w:rFonts w:cstheme="minorHAnsi"/>
        </w:rPr>
      </w:pPr>
    </w:p>
    <w:p w:rsidR="00E126BF" w:rsidRPr="005A411C" w:rsidRDefault="00E126BF" w:rsidP="00E126BF">
      <w:pPr>
        <w:rPr>
          <w:rFonts w:asciiTheme="minorHAnsi" w:hAnsiTheme="minorHAnsi" w:cstheme="minorHAnsi"/>
          <w:i w:val="0"/>
          <w:sz w:val="22"/>
          <w:szCs w:val="22"/>
        </w:rPr>
      </w:pPr>
      <w:r>
        <w:rPr>
          <w:rFonts w:asciiTheme="minorHAnsi" w:hAnsiTheme="minorHAnsi" w:cstheme="minorHAnsi"/>
          <w:i w:val="0"/>
          <w:sz w:val="22"/>
          <w:szCs w:val="22"/>
        </w:rPr>
        <w:t>Exact Closing S</w:t>
      </w:r>
      <w:r w:rsidRPr="005A411C">
        <w:rPr>
          <w:rFonts w:asciiTheme="minorHAnsi" w:hAnsiTheme="minorHAnsi" w:cstheme="minorHAnsi"/>
          <w:i w:val="0"/>
          <w:sz w:val="22"/>
          <w:szCs w:val="22"/>
        </w:rPr>
        <w:t>tatement:</w:t>
      </w:r>
    </w:p>
    <w:p w:rsidR="00E126BF" w:rsidRPr="00857F22" w:rsidRDefault="00E126BF" w:rsidP="00E126BF">
      <w:pPr>
        <w:jc w:val="both"/>
        <w:rPr>
          <w:rFonts w:asciiTheme="minorHAnsi" w:hAnsiTheme="minorHAnsi" w:cstheme="minorHAnsi"/>
          <w:b w:val="0"/>
          <w:i w:val="0"/>
          <w:color w:val="333333"/>
          <w:sz w:val="22"/>
          <w:szCs w:val="22"/>
        </w:rPr>
      </w:pPr>
      <w:r w:rsidRPr="00857F22">
        <w:rPr>
          <w:rFonts w:asciiTheme="minorHAnsi" w:hAnsiTheme="minorHAnsi" w:cstheme="minorHAnsi"/>
          <w:b w:val="0"/>
          <w:i w:val="0"/>
          <w:color w:val="333333"/>
          <w:sz w:val="22"/>
          <w:szCs w:val="22"/>
        </w:rPr>
        <w:t>Ethical problems arise for the clinician in professional practice when the hygienist is caught between two or more competing obligations. Often no right or wrong answer exists. Instead a variety of answers may be possible, each of which may have an</w:t>
      </w:r>
      <w:r>
        <w:rPr>
          <w:rFonts w:asciiTheme="minorHAnsi" w:hAnsiTheme="minorHAnsi" w:cstheme="minorHAnsi"/>
          <w:b w:val="0"/>
          <w:i w:val="0"/>
          <w:color w:val="333333"/>
          <w:sz w:val="22"/>
          <w:szCs w:val="22"/>
        </w:rPr>
        <w:t xml:space="preserve"> element of rightness about it.  </w:t>
      </w:r>
      <w:r w:rsidRPr="00857F22">
        <w:rPr>
          <w:rFonts w:asciiTheme="minorHAnsi" w:hAnsiTheme="minorHAnsi" w:cstheme="minorHAnsi"/>
          <w:b w:val="0"/>
          <w:i w:val="0"/>
          <w:color w:val="333333"/>
          <w:sz w:val="22"/>
          <w:szCs w:val="22"/>
        </w:rPr>
        <w:t>A dental hygienist can be influenced by a number of factors including age, education, training, family, experiences, religious beliefs, culture and societal norms. What is different for the dental hygienist in decision-making is that he or she has professional obligations and duties – placing the best interests of patients foremost in the diagnosis and treatment process. Each patient is unique and thus a case by case evaluation is appropriate when carefully reflecting and reasoning a course of action.</w:t>
      </w:r>
    </w:p>
    <w:p w:rsidR="00E126BF" w:rsidRPr="00857F22" w:rsidRDefault="00E126BF" w:rsidP="00E126BF">
      <w:pPr>
        <w:jc w:val="both"/>
        <w:rPr>
          <w:rFonts w:asciiTheme="minorHAnsi" w:eastAsia="Times New Roman" w:hAnsiTheme="minorHAnsi" w:cstheme="minorHAnsi"/>
          <w:b w:val="0"/>
          <w:i w:val="0"/>
          <w:color w:val="333333"/>
          <w:sz w:val="22"/>
          <w:szCs w:val="22"/>
        </w:rPr>
      </w:pPr>
      <w:r w:rsidRPr="00857F22">
        <w:rPr>
          <w:rFonts w:asciiTheme="minorHAnsi" w:hAnsiTheme="minorHAnsi" w:cstheme="minorHAnsi"/>
          <w:b w:val="0"/>
          <w:i w:val="0"/>
          <w:color w:val="333333"/>
          <w:sz w:val="22"/>
          <w:szCs w:val="22"/>
        </w:rPr>
        <w:t>I hope that you have thoroughly enjoyed learning about how you can apply your critical thinking and decision-making skills when reviewing case studies that involve the ethical dilemmas that we have discussed this week.  These are skills that you will continue to develop and they involve lifelong learning and a commitment as we discussed.  Please remember to submit your Everyday Ethical Di</w:t>
      </w:r>
      <w:r>
        <w:rPr>
          <w:rFonts w:asciiTheme="minorHAnsi" w:hAnsiTheme="minorHAnsi" w:cstheme="minorHAnsi"/>
          <w:b w:val="0"/>
          <w:i w:val="0"/>
          <w:color w:val="333333"/>
          <w:sz w:val="22"/>
          <w:szCs w:val="22"/>
        </w:rPr>
        <w:t xml:space="preserve">lemmas to my email and continue </w:t>
      </w:r>
      <w:r w:rsidRPr="00857F22">
        <w:rPr>
          <w:rFonts w:asciiTheme="minorHAnsi" w:hAnsiTheme="minorHAnsi" w:cstheme="minorHAnsi"/>
          <w:b w:val="0"/>
          <w:i w:val="0"/>
          <w:color w:val="333333"/>
          <w:sz w:val="22"/>
          <w:szCs w:val="22"/>
        </w:rPr>
        <w:t xml:space="preserve">to work on the </w:t>
      </w:r>
      <w:r>
        <w:rPr>
          <w:rFonts w:asciiTheme="minorHAnsi" w:hAnsiTheme="minorHAnsi" w:cstheme="minorHAnsi"/>
          <w:b w:val="0"/>
          <w:i w:val="0"/>
          <w:color w:val="333333"/>
          <w:sz w:val="22"/>
          <w:szCs w:val="22"/>
        </w:rPr>
        <w:t>Jeopardy game with your group. </w:t>
      </w:r>
      <w:r w:rsidRPr="00857F22">
        <w:rPr>
          <w:rFonts w:asciiTheme="minorHAnsi" w:hAnsiTheme="minorHAnsi" w:cstheme="minorHAnsi"/>
          <w:b w:val="0"/>
          <w:i w:val="0"/>
          <w:color w:val="333333"/>
          <w:sz w:val="22"/>
          <w:szCs w:val="22"/>
        </w:rPr>
        <w:t>Be prepared to provide your presentations at the next class session and refer to the course handouts for your group presentation time.  If I can further assist you with any of the material that you need additional guidance with, please do not hesitate to contact me.  Please remember, ask for help if you need it. Enjoy the rest of your week!</w:t>
      </w:r>
    </w:p>
    <w:p w:rsidR="00E126BF" w:rsidRPr="00E126BF" w:rsidRDefault="00E126BF" w:rsidP="00E126BF">
      <w:pPr>
        <w:spacing w:after="0"/>
        <w:rPr>
          <w:rFonts w:cstheme="minorHAnsi"/>
        </w:rPr>
      </w:pPr>
    </w:p>
    <w:p w:rsidR="006544E7" w:rsidRPr="00857F22" w:rsidRDefault="006544E7" w:rsidP="006544E7">
      <w:pPr>
        <w:rPr>
          <w:rFonts w:asciiTheme="minorHAnsi" w:eastAsia="Times New Roman" w:hAnsiTheme="minorHAnsi" w:cstheme="minorHAnsi"/>
          <w:b w:val="0"/>
          <w:i w:val="0"/>
          <w:color w:val="333333"/>
          <w:sz w:val="22"/>
          <w:szCs w:val="22"/>
        </w:rPr>
      </w:pPr>
      <w:r w:rsidRPr="005A411C">
        <w:rPr>
          <w:rFonts w:asciiTheme="minorHAnsi" w:eastAsia="Times New Roman" w:hAnsiTheme="minorHAnsi" w:cstheme="minorHAnsi"/>
          <w:i w:val="0"/>
          <w:color w:val="333333"/>
          <w:sz w:val="22"/>
          <w:szCs w:val="22"/>
        </w:rPr>
        <w:t>Classroom Assessment Technique</w:t>
      </w:r>
      <w:r w:rsidRPr="00857F22">
        <w:rPr>
          <w:rFonts w:asciiTheme="minorHAnsi" w:eastAsia="Times New Roman" w:hAnsiTheme="minorHAnsi" w:cstheme="minorHAnsi"/>
          <w:b w:val="0"/>
          <w:i w:val="0"/>
          <w:color w:val="333333"/>
          <w:sz w:val="22"/>
          <w:szCs w:val="22"/>
        </w:rPr>
        <w:t>:</w:t>
      </w:r>
    </w:p>
    <w:p w:rsidR="006544E7" w:rsidRPr="00857F22" w:rsidRDefault="006544E7" w:rsidP="006544E7">
      <w:pPr>
        <w:rPr>
          <w:rFonts w:asciiTheme="minorHAnsi" w:eastAsia="Times New Roman" w:hAnsiTheme="minorHAnsi" w:cstheme="minorHAnsi"/>
          <w:b w:val="0"/>
          <w:i w:val="0"/>
          <w:color w:val="333333"/>
          <w:sz w:val="22"/>
          <w:szCs w:val="22"/>
        </w:rPr>
      </w:pPr>
      <w:r w:rsidRPr="00857F22">
        <w:rPr>
          <w:rFonts w:asciiTheme="minorHAnsi" w:eastAsia="Times New Roman" w:hAnsiTheme="minorHAnsi" w:cstheme="minorHAnsi"/>
          <w:b w:val="0"/>
          <w:i w:val="0"/>
          <w:color w:val="333333"/>
          <w:sz w:val="22"/>
          <w:szCs w:val="22"/>
        </w:rPr>
        <w:t>I chose Everyday Ethical Dilemmas as the CAT for this lesson plan.  This CAT aligns with the goals and objectives included in the lesson plan.  At the end of class I would provide brief case studies to each student with hypothetical situations as a homework assignment.  The case studies will pose a common ethical dilemma related to fluoride.  I will write two questions on the board for them to copy that make students defend a position and develop their own argument. Students will need to use ethical terms in their assignment. The assignment will be due within 24 hours and submitted to my email noted in my course syllabus.</w:t>
      </w:r>
    </w:p>
    <w:p w:rsidR="006544E7" w:rsidRPr="005A411C" w:rsidRDefault="006544E7" w:rsidP="006544E7">
      <w:pPr>
        <w:rPr>
          <w:rFonts w:asciiTheme="minorHAnsi" w:eastAsia="Times New Roman" w:hAnsiTheme="minorHAnsi" w:cstheme="minorHAnsi"/>
          <w:bCs/>
          <w:i w:val="0"/>
          <w:color w:val="000000"/>
          <w:sz w:val="22"/>
          <w:szCs w:val="22"/>
        </w:rPr>
      </w:pPr>
      <w:r w:rsidRPr="005A411C">
        <w:rPr>
          <w:rFonts w:asciiTheme="minorHAnsi" w:eastAsia="Times New Roman" w:hAnsiTheme="minorHAnsi" w:cstheme="minorHAnsi"/>
          <w:i w:val="0"/>
          <w:sz w:val="22"/>
          <w:szCs w:val="22"/>
        </w:rPr>
        <w:t>Evaluation Plan:</w:t>
      </w:r>
      <w:r w:rsidRPr="005A411C">
        <w:rPr>
          <w:rFonts w:asciiTheme="minorHAnsi" w:eastAsia="Times New Roman" w:hAnsiTheme="minorHAnsi" w:cstheme="minorHAnsi"/>
          <w:bCs/>
          <w:i w:val="0"/>
          <w:color w:val="000000"/>
          <w:sz w:val="22"/>
          <w:szCs w:val="22"/>
        </w:rPr>
        <w:t xml:space="preserve"> Case Studies Presentations Team Project</w:t>
      </w:r>
    </w:p>
    <w:p w:rsidR="006544E7" w:rsidRPr="005A411C" w:rsidRDefault="006544E7" w:rsidP="006544E7">
      <w:pPr>
        <w:rPr>
          <w:rFonts w:asciiTheme="minorHAnsi" w:eastAsia="Times New Roman" w:hAnsiTheme="minorHAnsi" w:cstheme="minorHAnsi"/>
          <w:bCs/>
          <w:i w:val="0"/>
          <w:color w:val="000000"/>
          <w:sz w:val="22"/>
          <w:szCs w:val="22"/>
        </w:rPr>
      </w:pPr>
      <w:r w:rsidRPr="005A411C">
        <w:rPr>
          <w:rFonts w:asciiTheme="minorHAnsi" w:eastAsia="Times New Roman" w:hAnsiTheme="minorHAnsi" w:cstheme="minorHAnsi"/>
          <w:bCs/>
          <w:i w:val="0"/>
          <w:color w:val="000000"/>
          <w:sz w:val="22"/>
          <w:szCs w:val="22"/>
        </w:rPr>
        <w:t>Task overview</w:t>
      </w:r>
    </w:p>
    <w:p w:rsidR="006544E7" w:rsidRPr="00857F22" w:rsidRDefault="006544E7" w:rsidP="006544E7">
      <w:pPr>
        <w:rPr>
          <w:rFonts w:asciiTheme="minorHAnsi" w:eastAsia="Times New Roman" w:hAnsiTheme="minorHAnsi" w:cstheme="minorHAnsi"/>
          <w:b w:val="0"/>
          <w:bCs/>
          <w:i w:val="0"/>
          <w:color w:val="000000"/>
          <w:sz w:val="22"/>
          <w:szCs w:val="22"/>
        </w:rPr>
      </w:pPr>
      <w:r w:rsidRPr="00857F22">
        <w:rPr>
          <w:rFonts w:asciiTheme="minorHAnsi" w:eastAsia="Times New Roman" w:hAnsiTheme="minorHAnsi" w:cstheme="minorHAnsi"/>
          <w:b w:val="0"/>
          <w:bCs/>
          <w:i w:val="0"/>
          <w:color w:val="000000"/>
          <w:sz w:val="22"/>
          <w:szCs w:val="22"/>
        </w:rPr>
        <w:t xml:space="preserve">Ethical Reasoning is reasoning about right and wrong human conduct. This team-based project will provide students with the opportunity to develop a PowerPoint presentation. </w:t>
      </w:r>
      <w:r w:rsidRPr="00857F22">
        <w:rPr>
          <w:rFonts w:asciiTheme="minorHAnsi" w:eastAsia="Calibri" w:hAnsiTheme="minorHAnsi" w:cstheme="minorHAnsi"/>
          <w:b w:val="0"/>
          <w:i w:val="0"/>
          <w:sz w:val="22"/>
          <w:szCs w:val="22"/>
        </w:rPr>
        <w:t>Students will work in groups of four and use case scenarios that will be provided.  The Patient Scenarios will be based on patient needs and conditions.  The case studies provided will include ethical dilemmas. Students’ Ethical Self Identity evolves as they practice ethical decision-making skills and learn how to describe and analyze positions on ethical issues and they will learn how to choose ethical actions when faced with ethical issues.</w:t>
      </w:r>
    </w:p>
    <w:p w:rsidR="006544E7" w:rsidRPr="005A411C" w:rsidRDefault="006544E7" w:rsidP="006544E7">
      <w:pPr>
        <w:rPr>
          <w:rFonts w:asciiTheme="minorHAnsi" w:eastAsia="Times New Roman" w:hAnsiTheme="minorHAnsi" w:cstheme="minorHAnsi"/>
          <w:bCs/>
          <w:i w:val="0"/>
          <w:color w:val="000000"/>
          <w:sz w:val="22"/>
          <w:szCs w:val="22"/>
        </w:rPr>
      </w:pPr>
      <w:r w:rsidRPr="005A411C">
        <w:rPr>
          <w:rFonts w:asciiTheme="minorHAnsi" w:eastAsia="Times New Roman" w:hAnsiTheme="minorHAnsi" w:cstheme="minorHAnsi"/>
          <w:bCs/>
          <w:i w:val="0"/>
          <w:color w:val="000000"/>
          <w:sz w:val="22"/>
          <w:szCs w:val="22"/>
        </w:rPr>
        <w:t>Task description</w:t>
      </w:r>
    </w:p>
    <w:p w:rsidR="006544E7" w:rsidRPr="00857F22" w:rsidRDefault="006544E7" w:rsidP="006544E7">
      <w:pPr>
        <w:rPr>
          <w:rFonts w:asciiTheme="minorHAnsi" w:eastAsia="Times New Roman" w:hAnsiTheme="minorHAnsi" w:cstheme="minorHAnsi"/>
          <w:b w:val="0"/>
          <w:bCs/>
          <w:i w:val="0"/>
          <w:color w:val="000000"/>
          <w:sz w:val="22"/>
          <w:szCs w:val="22"/>
        </w:rPr>
      </w:pPr>
      <w:r w:rsidRPr="00857F22">
        <w:rPr>
          <w:rFonts w:asciiTheme="minorHAnsi" w:eastAsia="Times New Roman" w:hAnsiTheme="minorHAnsi" w:cstheme="minorHAnsi"/>
          <w:b w:val="0"/>
          <w:bCs/>
          <w:i w:val="0"/>
          <w:color w:val="000000"/>
          <w:sz w:val="22"/>
          <w:szCs w:val="22"/>
        </w:rPr>
        <w:t>Students will use the case studies that pose an ethical dilemma and the three questions that are provided to defend a position.</w:t>
      </w:r>
      <w:r w:rsidR="00234DAA" w:rsidRPr="00857F22">
        <w:rPr>
          <w:rFonts w:asciiTheme="minorHAnsi" w:eastAsia="Times New Roman" w:hAnsiTheme="minorHAnsi" w:cstheme="minorHAnsi"/>
          <w:b w:val="0"/>
          <w:bCs/>
          <w:i w:val="0"/>
          <w:color w:val="000000"/>
          <w:sz w:val="22"/>
          <w:szCs w:val="22"/>
        </w:rPr>
        <w:t xml:space="preserve"> They will have 35</w:t>
      </w:r>
      <w:r w:rsidRPr="00857F22">
        <w:rPr>
          <w:rFonts w:asciiTheme="minorHAnsi" w:eastAsia="Times New Roman" w:hAnsiTheme="minorHAnsi" w:cstheme="minorHAnsi"/>
          <w:b w:val="0"/>
          <w:bCs/>
          <w:i w:val="0"/>
          <w:color w:val="000000"/>
          <w:sz w:val="22"/>
          <w:szCs w:val="22"/>
        </w:rPr>
        <w:t xml:space="preserve">-minutes during class to decide how they will defend their position. The groups will work together to put the information into a PowerPoint presentation with a maximum of six slides. The class groups will be divided and provided with the date that they will have </w:t>
      </w:r>
      <w:r w:rsidRPr="00857F22">
        <w:rPr>
          <w:rFonts w:asciiTheme="minorHAnsi" w:eastAsia="Times New Roman" w:hAnsiTheme="minorHAnsi" w:cstheme="minorHAnsi"/>
          <w:b w:val="0"/>
          <w:bCs/>
          <w:i w:val="0"/>
          <w:color w:val="000000"/>
          <w:sz w:val="22"/>
          <w:szCs w:val="22"/>
        </w:rPr>
        <w:lastRenderedPageBreak/>
        <w:t xml:space="preserve">the opportunity to present.  Each group will have 10-minutes to present their case and 30-minutes to obtain feedback and defend their position diplomatically and professionally. Encouraging students to try on different values and beliefs will help them develop moral reasoning skills and with these insights it affords the instructor to probe personal glimpses into the students’ ethical and cognitive maturity.  </w:t>
      </w:r>
    </w:p>
    <w:p w:rsidR="006544E7" w:rsidRPr="005A411C" w:rsidRDefault="006544E7" w:rsidP="006544E7">
      <w:pPr>
        <w:rPr>
          <w:rFonts w:asciiTheme="minorHAnsi" w:eastAsia="Times New Roman" w:hAnsiTheme="minorHAnsi" w:cstheme="minorHAnsi"/>
          <w:bCs/>
          <w:i w:val="0"/>
          <w:color w:val="000000"/>
          <w:sz w:val="22"/>
          <w:szCs w:val="22"/>
        </w:rPr>
      </w:pPr>
      <w:r w:rsidRPr="005A411C">
        <w:rPr>
          <w:rFonts w:asciiTheme="minorHAnsi" w:eastAsia="Times New Roman" w:hAnsiTheme="minorHAnsi" w:cstheme="minorHAnsi"/>
          <w:bCs/>
          <w:i w:val="0"/>
          <w:color w:val="000000"/>
          <w:sz w:val="22"/>
          <w:szCs w:val="22"/>
        </w:rPr>
        <w:t>The PowerPoint must have the following components:</w:t>
      </w:r>
    </w:p>
    <w:p w:rsidR="006544E7" w:rsidRPr="00857F22" w:rsidRDefault="006544E7" w:rsidP="006544E7">
      <w:pPr>
        <w:numPr>
          <w:ilvl w:val="0"/>
          <w:numId w:val="6"/>
        </w:numPr>
        <w:spacing w:after="160" w:line="259" w:lineRule="auto"/>
        <w:contextualSpacing/>
        <w:rPr>
          <w:rFonts w:asciiTheme="minorHAnsi" w:eastAsia="Times New Roman" w:hAnsiTheme="minorHAnsi" w:cstheme="minorHAnsi"/>
          <w:b w:val="0"/>
          <w:bCs/>
          <w:i w:val="0"/>
          <w:color w:val="000000"/>
          <w:sz w:val="22"/>
          <w:szCs w:val="22"/>
        </w:rPr>
      </w:pPr>
      <w:r w:rsidRPr="00857F22">
        <w:rPr>
          <w:rFonts w:asciiTheme="minorHAnsi" w:eastAsia="Times New Roman" w:hAnsiTheme="minorHAnsi" w:cstheme="minorHAnsi"/>
          <w:b w:val="0"/>
          <w:bCs/>
          <w:i w:val="0"/>
          <w:color w:val="000000"/>
          <w:sz w:val="22"/>
          <w:szCs w:val="22"/>
        </w:rPr>
        <w:t>Name of the team members with the title of the assigned case study which is not included in the six slide maximum</w:t>
      </w:r>
    </w:p>
    <w:p w:rsidR="006544E7" w:rsidRPr="00857F22" w:rsidRDefault="006544E7" w:rsidP="006544E7">
      <w:pPr>
        <w:numPr>
          <w:ilvl w:val="0"/>
          <w:numId w:val="6"/>
        </w:numPr>
        <w:spacing w:after="160" w:line="259" w:lineRule="auto"/>
        <w:contextualSpacing/>
        <w:rPr>
          <w:rFonts w:asciiTheme="minorHAnsi" w:eastAsia="Times New Roman" w:hAnsiTheme="minorHAnsi" w:cstheme="minorHAnsi"/>
          <w:b w:val="0"/>
          <w:bCs/>
          <w:i w:val="0"/>
          <w:color w:val="000000"/>
          <w:sz w:val="22"/>
          <w:szCs w:val="22"/>
        </w:rPr>
      </w:pPr>
      <w:r w:rsidRPr="00857F22">
        <w:rPr>
          <w:rFonts w:asciiTheme="minorHAnsi" w:eastAsia="Times New Roman" w:hAnsiTheme="minorHAnsi" w:cstheme="minorHAnsi"/>
          <w:b w:val="0"/>
          <w:bCs/>
          <w:i w:val="0"/>
          <w:color w:val="000000"/>
          <w:sz w:val="22"/>
          <w:szCs w:val="22"/>
        </w:rPr>
        <w:t>Three responses to defend your positions related to your assigned case study</w:t>
      </w:r>
    </w:p>
    <w:p w:rsidR="006544E7" w:rsidRPr="00857F22" w:rsidRDefault="006544E7" w:rsidP="006544E7">
      <w:pPr>
        <w:numPr>
          <w:ilvl w:val="0"/>
          <w:numId w:val="6"/>
        </w:numPr>
        <w:spacing w:after="160" w:line="259" w:lineRule="auto"/>
        <w:contextualSpacing/>
        <w:rPr>
          <w:rFonts w:asciiTheme="minorHAnsi" w:eastAsia="Times New Roman" w:hAnsiTheme="minorHAnsi" w:cstheme="minorHAnsi"/>
          <w:b w:val="0"/>
          <w:bCs/>
          <w:i w:val="0"/>
          <w:color w:val="000000"/>
          <w:sz w:val="22"/>
          <w:szCs w:val="22"/>
        </w:rPr>
      </w:pPr>
      <w:r w:rsidRPr="00857F22">
        <w:rPr>
          <w:rFonts w:asciiTheme="minorHAnsi" w:eastAsia="Times New Roman" w:hAnsiTheme="minorHAnsi" w:cstheme="minorHAnsi"/>
          <w:b w:val="0"/>
          <w:bCs/>
          <w:i w:val="0"/>
          <w:color w:val="000000"/>
          <w:sz w:val="22"/>
          <w:szCs w:val="22"/>
        </w:rPr>
        <w:t>All text must be free of grammar and spelling errors</w:t>
      </w:r>
    </w:p>
    <w:p w:rsidR="006544E7" w:rsidRPr="00857F22" w:rsidRDefault="006544E7" w:rsidP="006544E7">
      <w:pPr>
        <w:numPr>
          <w:ilvl w:val="0"/>
          <w:numId w:val="6"/>
        </w:numPr>
        <w:spacing w:after="160" w:line="259" w:lineRule="auto"/>
        <w:contextualSpacing/>
        <w:rPr>
          <w:rFonts w:asciiTheme="minorHAnsi" w:eastAsia="Times New Roman" w:hAnsiTheme="minorHAnsi" w:cstheme="minorHAnsi"/>
          <w:b w:val="0"/>
          <w:bCs/>
          <w:i w:val="0"/>
          <w:color w:val="000000"/>
          <w:sz w:val="22"/>
          <w:szCs w:val="22"/>
        </w:rPr>
      </w:pPr>
      <w:r w:rsidRPr="00857F22">
        <w:rPr>
          <w:rFonts w:asciiTheme="minorHAnsi" w:eastAsia="Times New Roman" w:hAnsiTheme="minorHAnsi" w:cstheme="minorHAnsi"/>
          <w:b w:val="0"/>
          <w:bCs/>
          <w:i w:val="0"/>
          <w:color w:val="000000"/>
          <w:sz w:val="22"/>
          <w:szCs w:val="22"/>
        </w:rPr>
        <w:t>Enunciation and clear speaking when presenting</w:t>
      </w:r>
    </w:p>
    <w:p w:rsidR="006544E7" w:rsidRPr="00857F22" w:rsidRDefault="006544E7" w:rsidP="006544E7">
      <w:pPr>
        <w:numPr>
          <w:ilvl w:val="0"/>
          <w:numId w:val="6"/>
        </w:numPr>
        <w:spacing w:after="160" w:line="259" w:lineRule="auto"/>
        <w:contextualSpacing/>
        <w:rPr>
          <w:rFonts w:asciiTheme="minorHAnsi" w:eastAsia="Times New Roman" w:hAnsiTheme="minorHAnsi" w:cstheme="minorHAnsi"/>
          <w:b w:val="0"/>
          <w:bCs/>
          <w:i w:val="0"/>
          <w:color w:val="000000"/>
          <w:sz w:val="22"/>
          <w:szCs w:val="22"/>
        </w:rPr>
      </w:pPr>
      <w:r w:rsidRPr="00857F22">
        <w:rPr>
          <w:rFonts w:asciiTheme="minorHAnsi" w:eastAsia="Times New Roman" w:hAnsiTheme="minorHAnsi" w:cstheme="minorHAnsi"/>
          <w:b w:val="0"/>
          <w:bCs/>
          <w:i w:val="0"/>
          <w:color w:val="000000"/>
          <w:sz w:val="22"/>
          <w:szCs w:val="22"/>
        </w:rPr>
        <w:t>At least 4 original graphics related to the case study</w:t>
      </w:r>
    </w:p>
    <w:p w:rsidR="006544E7" w:rsidRPr="00857F22" w:rsidRDefault="006544E7" w:rsidP="006544E7">
      <w:pPr>
        <w:numPr>
          <w:ilvl w:val="0"/>
          <w:numId w:val="6"/>
        </w:numPr>
        <w:spacing w:after="160" w:line="259" w:lineRule="auto"/>
        <w:contextualSpacing/>
        <w:rPr>
          <w:rFonts w:asciiTheme="minorHAnsi" w:eastAsia="Times New Roman" w:hAnsiTheme="minorHAnsi" w:cstheme="minorHAnsi"/>
          <w:b w:val="0"/>
          <w:bCs/>
          <w:i w:val="0"/>
          <w:color w:val="000000"/>
          <w:sz w:val="22"/>
          <w:szCs w:val="22"/>
        </w:rPr>
      </w:pPr>
      <w:r w:rsidRPr="00857F22">
        <w:rPr>
          <w:rFonts w:asciiTheme="minorHAnsi" w:eastAsia="Times New Roman" w:hAnsiTheme="minorHAnsi" w:cstheme="minorHAnsi"/>
          <w:b w:val="0"/>
          <w:bCs/>
          <w:i w:val="0"/>
          <w:color w:val="000000"/>
          <w:sz w:val="22"/>
          <w:szCs w:val="22"/>
        </w:rPr>
        <w:t>One thumb drive with your PowerPoint downloaded on it</w:t>
      </w:r>
    </w:p>
    <w:p w:rsidR="006544E7" w:rsidRPr="00857F22" w:rsidRDefault="006544E7" w:rsidP="006544E7">
      <w:pPr>
        <w:numPr>
          <w:ilvl w:val="0"/>
          <w:numId w:val="6"/>
        </w:numPr>
        <w:spacing w:after="160" w:line="259" w:lineRule="auto"/>
        <w:contextualSpacing/>
        <w:rPr>
          <w:rFonts w:asciiTheme="minorHAnsi" w:eastAsia="Times New Roman" w:hAnsiTheme="minorHAnsi" w:cstheme="minorHAnsi"/>
          <w:b w:val="0"/>
          <w:bCs/>
          <w:i w:val="0"/>
          <w:color w:val="000000"/>
          <w:sz w:val="22"/>
          <w:szCs w:val="22"/>
        </w:rPr>
      </w:pPr>
      <w:r w:rsidRPr="00857F22">
        <w:rPr>
          <w:rFonts w:asciiTheme="minorHAnsi" w:eastAsia="Times New Roman" w:hAnsiTheme="minorHAnsi" w:cstheme="minorHAnsi"/>
          <w:b w:val="0"/>
          <w:bCs/>
          <w:i w:val="0"/>
          <w:color w:val="000000"/>
          <w:sz w:val="22"/>
          <w:szCs w:val="22"/>
        </w:rPr>
        <w:t>Required hardware and software to utilize PowerPoint</w:t>
      </w:r>
    </w:p>
    <w:p w:rsidR="006544E7" w:rsidRPr="00857F22" w:rsidRDefault="006544E7" w:rsidP="006544E7">
      <w:pPr>
        <w:numPr>
          <w:ilvl w:val="0"/>
          <w:numId w:val="6"/>
        </w:numPr>
        <w:spacing w:after="160" w:line="259" w:lineRule="auto"/>
        <w:contextualSpacing/>
        <w:rPr>
          <w:rFonts w:asciiTheme="minorHAnsi" w:eastAsia="Times New Roman" w:hAnsiTheme="minorHAnsi" w:cstheme="minorHAnsi"/>
          <w:b w:val="0"/>
          <w:bCs/>
          <w:i w:val="0"/>
          <w:color w:val="000000"/>
          <w:sz w:val="22"/>
          <w:szCs w:val="22"/>
        </w:rPr>
      </w:pPr>
      <w:r w:rsidRPr="00857F22">
        <w:rPr>
          <w:rFonts w:asciiTheme="minorHAnsi" w:eastAsia="Times New Roman" w:hAnsiTheme="minorHAnsi" w:cstheme="minorHAnsi"/>
          <w:b w:val="0"/>
          <w:bCs/>
          <w:i w:val="0"/>
          <w:color w:val="000000"/>
          <w:sz w:val="22"/>
          <w:szCs w:val="22"/>
        </w:rPr>
        <w:t>Use of APA 7</w:t>
      </w:r>
      <w:r w:rsidRPr="00857F22">
        <w:rPr>
          <w:rFonts w:asciiTheme="minorHAnsi" w:eastAsia="Times New Roman" w:hAnsiTheme="minorHAnsi" w:cstheme="minorHAnsi"/>
          <w:b w:val="0"/>
          <w:bCs/>
          <w:i w:val="0"/>
          <w:color w:val="000000"/>
          <w:sz w:val="22"/>
          <w:szCs w:val="22"/>
          <w:vertAlign w:val="superscript"/>
        </w:rPr>
        <w:t>th</w:t>
      </w:r>
      <w:r w:rsidRPr="00857F22">
        <w:rPr>
          <w:rFonts w:asciiTheme="minorHAnsi" w:eastAsia="Times New Roman" w:hAnsiTheme="minorHAnsi" w:cstheme="minorHAnsi"/>
          <w:b w:val="0"/>
          <w:bCs/>
          <w:i w:val="0"/>
          <w:color w:val="000000"/>
          <w:sz w:val="22"/>
          <w:szCs w:val="22"/>
        </w:rPr>
        <w:t xml:space="preserve"> edition guideline must be used to cite any work or images on a reference page which is not included in the six slide maximum</w:t>
      </w:r>
    </w:p>
    <w:p w:rsidR="006544E7" w:rsidRPr="0036662D" w:rsidRDefault="006544E7" w:rsidP="006544E7">
      <w:pPr>
        <w:ind w:left="360"/>
        <w:contextualSpacing/>
        <w:rPr>
          <w:rFonts w:asciiTheme="minorHAnsi" w:eastAsia="Times New Roman" w:hAnsiTheme="minorHAnsi" w:cs="Arial"/>
          <w:bCs/>
          <w:color w:val="000000"/>
          <w:sz w:val="22"/>
          <w:szCs w:val="22"/>
        </w:rPr>
      </w:pPr>
    </w:p>
    <w:p w:rsidR="0036662D" w:rsidRPr="0036662D" w:rsidRDefault="0036662D" w:rsidP="006544E7">
      <w:pPr>
        <w:rPr>
          <w:rFonts w:asciiTheme="minorHAnsi" w:hAnsiTheme="minorHAnsi"/>
          <w:sz w:val="22"/>
          <w:szCs w:val="22"/>
        </w:rPr>
      </w:pPr>
    </w:p>
    <w:p w:rsidR="00255DAE" w:rsidRDefault="00255DAE"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761FA" w:rsidRDefault="008761FA"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761FA" w:rsidRDefault="008761FA"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761FA" w:rsidRDefault="008761FA"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761FA" w:rsidRDefault="008761FA"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761FA" w:rsidRDefault="008761FA"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761FA" w:rsidRDefault="008761FA"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761FA" w:rsidRDefault="008761FA"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761FA" w:rsidRDefault="008761FA"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761FA" w:rsidRDefault="008761FA"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D1C6F" w:rsidRDefault="008D1C6F"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D1C6F" w:rsidRDefault="008D1C6F"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D1C6F" w:rsidRDefault="008D1C6F"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D1C6F" w:rsidRDefault="008D1C6F"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D1C6F" w:rsidRDefault="008D1C6F"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D1C6F" w:rsidRDefault="008D1C6F"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8D1C6F" w:rsidRDefault="008D1C6F"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p>
    <w:p w:rsidR="0036662D" w:rsidRPr="0036662D" w:rsidRDefault="0036662D" w:rsidP="0036662D">
      <w:pPr>
        <w:spacing w:before="100" w:beforeAutospacing="1" w:after="100" w:afterAutospacing="1" w:line="259" w:lineRule="auto"/>
        <w:ind w:left="360"/>
        <w:outlineLvl w:val="2"/>
        <w:rPr>
          <w:rFonts w:asciiTheme="minorHAnsi" w:eastAsia="Calibri" w:hAnsiTheme="minorHAnsi" w:cs="Arial"/>
          <w:bCs/>
          <w:i w:val="0"/>
          <w:color w:val="000000"/>
          <w:sz w:val="22"/>
          <w:szCs w:val="22"/>
        </w:rPr>
      </w:pPr>
      <w:r w:rsidRPr="0036662D">
        <w:rPr>
          <w:rFonts w:asciiTheme="minorHAnsi" w:eastAsia="Calibri" w:hAnsiTheme="minorHAnsi" w:cs="Arial"/>
          <w:bCs/>
          <w:i w:val="0"/>
          <w:color w:val="000000"/>
          <w:sz w:val="22"/>
          <w:szCs w:val="22"/>
        </w:rPr>
        <w:t>Ethical Reasoning Case Study PowerPoint Rubric</w:t>
      </w:r>
    </w:p>
    <w:p w:rsidR="0036662D" w:rsidRPr="0036662D" w:rsidRDefault="0036662D" w:rsidP="0036662D">
      <w:pPr>
        <w:spacing w:before="100" w:beforeAutospacing="1" w:after="100" w:afterAutospacing="1" w:line="259" w:lineRule="auto"/>
        <w:ind w:left="360"/>
        <w:outlineLvl w:val="2"/>
        <w:rPr>
          <w:rFonts w:asciiTheme="minorHAnsi" w:eastAsia="Calibri" w:hAnsiTheme="minorHAnsi" w:cs="Arial"/>
          <w:b w:val="0"/>
          <w:i w:val="0"/>
          <w:color w:val="000000"/>
          <w:sz w:val="22"/>
          <w:szCs w:val="22"/>
        </w:rPr>
      </w:pPr>
      <w:r w:rsidRPr="0036662D">
        <w:rPr>
          <w:rFonts w:asciiTheme="minorHAnsi" w:eastAsia="Calibri" w:hAnsiTheme="minorHAnsi" w:cs="Arial"/>
          <w:b w:val="0"/>
          <w:i w:val="0"/>
          <w:color w:val="000000"/>
          <w:sz w:val="22"/>
          <w:szCs w:val="22"/>
        </w:rPr>
        <w:t>Topic:  _________________________________________________________________</w:t>
      </w:r>
    </w:p>
    <w:p w:rsidR="0036662D" w:rsidRPr="0036662D" w:rsidRDefault="0036662D" w:rsidP="0036662D">
      <w:pPr>
        <w:spacing w:before="100" w:beforeAutospacing="1" w:after="100" w:afterAutospacing="1" w:line="259" w:lineRule="auto"/>
        <w:ind w:left="360"/>
        <w:outlineLvl w:val="2"/>
        <w:rPr>
          <w:rFonts w:asciiTheme="minorHAnsi" w:eastAsia="Calibri" w:hAnsiTheme="minorHAnsi" w:cs="Arial"/>
          <w:b w:val="0"/>
          <w:i w:val="0"/>
          <w:color w:val="000000"/>
          <w:sz w:val="22"/>
          <w:szCs w:val="22"/>
        </w:rPr>
      </w:pPr>
      <w:r w:rsidRPr="0036662D">
        <w:rPr>
          <w:rFonts w:asciiTheme="minorHAnsi" w:eastAsia="Calibri" w:hAnsiTheme="minorHAnsi" w:cs="Arial"/>
          <w:b w:val="0"/>
          <w:i w:val="0"/>
          <w:color w:val="000000"/>
          <w:sz w:val="22"/>
          <w:szCs w:val="22"/>
        </w:rPr>
        <w:t xml:space="preserve">Team Name:     _________________________________________________________  </w:t>
      </w:r>
    </w:p>
    <w:p w:rsidR="0036662D" w:rsidRPr="0036662D" w:rsidRDefault="0036662D" w:rsidP="0036662D">
      <w:pPr>
        <w:spacing w:after="160" w:line="259" w:lineRule="auto"/>
        <w:rPr>
          <w:rFonts w:asciiTheme="minorHAnsi" w:eastAsia="Calibri" w:hAnsiTheme="minorHAnsi" w:cs="Arial"/>
          <w:b w:val="0"/>
          <w:i w:val="0"/>
          <w:sz w:val="22"/>
          <w:szCs w:val="22"/>
        </w:rPr>
      </w:pPr>
      <w:r w:rsidRPr="0036662D">
        <w:rPr>
          <w:rFonts w:asciiTheme="minorHAnsi" w:eastAsia="Calibri" w:hAnsiTheme="minorHAnsi" w:cs="Arial"/>
          <w:b w:val="0"/>
          <w:i w:val="0"/>
          <w:sz w:val="22"/>
          <w:szCs w:val="22"/>
        </w:rPr>
        <w:t xml:space="preserve">Your team project will be graded according to the rubric below.  The group members will all receive the same grade. </w:t>
      </w:r>
    </w:p>
    <w:p w:rsidR="0036662D" w:rsidRPr="0036662D" w:rsidRDefault="0036662D" w:rsidP="0036662D">
      <w:pPr>
        <w:spacing w:after="160" w:line="259" w:lineRule="auto"/>
        <w:rPr>
          <w:rFonts w:asciiTheme="minorHAnsi" w:eastAsia="Calibri" w:hAnsiTheme="minorHAnsi" w:cs="Helvetica"/>
          <w:b w:val="0"/>
          <w:i w:val="0"/>
          <w:color w:val="2D3B45"/>
          <w:sz w:val="22"/>
          <w:szCs w:val="22"/>
          <w:shd w:val="clear" w:color="auto" w:fill="FFFFFF"/>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977"/>
        <w:gridCol w:w="1890"/>
        <w:gridCol w:w="1980"/>
        <w:gridCol w:w="1890"/>
      </w:tblGrid>
      <w:tr w:rsidR="0036662D" w:rsidRPr="0036662D" w:rsidTr="003262E9">
        <w:tc>
          <w:tcPr>
            <w:tcW w:w="1618" w:type="dxa"/>
            <w:shd w:val="clear" w:color="auto" w:fill="A8D08D"/>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CATEGORY</w:t>
            </w:r>
          </w:p>
        </w:tc>
        <w:tc>
          <w:tcPr>
            <w:tcW w:w="1977" w:type="dxa"/>
            <w:shd w:val="clear" w:color="auto" w:fill="A8D08D"/>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Exceeds Standard (4 pts)</w:t>
            </w:r>
          </w:p>
        </w:tc>
        <w:tc>
          <w:tcPr>
            <w:tcW w:w="1890" w:type="dxa"/>
            <w:shd w:val="clear" w:color="auto" w:fill="A8D08D"/>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Meets Standard  (3 Pts)</w:t>
            </w:r>
          </w:p>
        </w:tc>
        <w:tc>
          <w:tcPr>
            <w:tcW w:w="1980" w:type="dxa"/>
            <w:shd w:val="clear" w:color="auto" w:fill="A8D08D"/>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Approaching Standard (2 pts)</w:t>
            </w:r>
          </w:p>
        </w:tc>
        <w:tc>
          <w:tcPr>
            <w:tcW w:w="1890" w:type="dxa"/>
            <w:shd w:val="clear" w:color="auto" w:fill="A8D08D"/>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Unmet Standard (1 Pt)</w:t>
            </w:r>
          </w:p>
        </w:tc>
      </w:tr>
      <w:tr w:rsidR="0036662D" w:rsidRPr="0036662D" w:rsidTr="003262E9">
        <w:tc>
          <w:tcPr>
            <w:tcW w:w="1618"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Ethical Self-Awareness</w:t>
            </w:r>
          </w:p>
        </w:tc>
        <w:tc>
          <w:tcPr>
            <w:tcW w:w="1977"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discusses in detail/analyzes both core beliefs and the origins of the core beliefs and discussion has greater depth and clarity.</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discusses in detail/analyzes both core beliefs and the origins of the core beliefs.</w:t>
            </w:r>
          </w:p>
        </w:tc>
        <w:tc>
          <w:tcPr>
            <w:tcW w:w="198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states both core beliefs and the origins of the core beliefs.</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states either their core beliefs or articulates the origins of the core beliefs but not both.</w:t>
            </w:r>
          </w:p>
        </w:tc>
      </w:tr>
      <w:tr w:rsidR="0036662D" w:rsidRPr="0036662D" w:rsidTr="003262E9">
        <w:tc>
          <w:tcPr>
            <w:tcW w:w="1618"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Understanding Different Ethical Perspectives and Concepts</w:t>
            </w:r>
          </w:p>
        </w:tc>
        <w:tc>
          <w:tcPr>
            <w:tcW w:w="1977"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names the theory or theories, can present the gist of said theory or theories, and accurately explains the details of the theory or theories used.</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can name the major theory or theories she/he uses, can present the gist of said theory or theories, and attempts to explain the details of the theory or theories used, but has some inaccuracies.</w:t>
            </w:r>
          </w:p>
        </w:tc>
        <w:tc>
          <w:tcPr>
            <w:tcW w:w="198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can name the major theory she/he uses, and is only able to present the gist of the named theory.</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only names the major theory she/he uses.</w:t>
            </w:r>
          </w:p>
        </w:tc>
      </w:tr>
      <w:tr w:rsidR="0036662D" w:rsidRPr="0036662D" w:rsidTr="003262E9">
        <w:tc>
          <w:tcPr>
            <w:tcW w:w="1618"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Ethical Issue Recognition</w:t>
            </w:r>
          </w:p>
        </w:tc>
        <w:tc>
          <w:tcPr>
            <w:tcW w:w="1977"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 xml:space="preserve">Student can recognize ethical issues when presented in a </w:t>
            </w:r>
            <w:r w:rsidRPr="0036662D">
              <w:rPr>
                <w:rFonts w:asciiTheme="minorHAnsi" w:eastAsia="Calibri" w:hAnsiTheme="minorHAnsi" w:cs="Calibri"/>
                <w:i w:val="0"/>
                <w:sz w:val="22"/>
                <w:szCs w:val="22"/>
              </w:rPr>
              <w:lastRenderedPageBreak/>
              <w:t>complex, multilayered (gray) context AND can recognize cross-relationships among the issues.</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lastRenderedPageBreak/>
              <w:t xml:space="preserve">Student can recognize ethical issues when issues are </w:t>
            </w:r>
            <w:r w:rsidRPr="0036662D">
              <w:rPr>
                <w:rFonts w:asciiTheme="minorHAnsi" w:eastAsia="Calibri" w:hAnsiTheme="minorHAnsi" w:cs="Calibri"/>
                <w:i w:val="0"/>
                <w:sz w:val="22"/>
                <w:szCs w:val="22"/>
              </w:rPr>
              <w:lastRenderedPageBreak/>
              <w:t>presented in a complex, multilayered (gray) context OR can grasp cross-relationships among the issues.</w:t>
            </w:r>
          </w:p>
        </w:tc>
        <w:tc>
          <w:tcPr>
            <w:tcW w:w="198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lastRenderedPageBreak/>
              <w:t xml:space="preserve">Student can recognize basic and obvious ethical issues and </w:t>
            </w:r>
            <w:r w:rsidRPr="0036662D">
              <w:rPr>
                <w:rFonts w:asciiTheme="minorHAnsi" w:eastAsia="Calibri" w:hAnsiTheme="minorHAnsi" w:cs="Calibri"/>
                <w:i w:val="0"/>
                <w:sz w:val="22"/>
                <w:szCs w:val="22"/>
              </w:rPr>
              <w:lastRenderedPageBreak/>
              <w:t>grasp (incompletely) the complexities or interrelationships among the issues.</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lastRenderedPageBreak/>
              <w:t xml:space="preserve">Student can recognize basic and obvious ethical issues but </w:t>
            </w:r>
            <w:r w:rsidRPr="0036662D">
              <w:rPr>
                <w:rFonts w:asciiTheme="minorHAnsi" w:eastAsia="Calibri" w:hAnsiTheme="minorHAnsi" w:cs="Calibri"/>
                <w:i w:val="0"/>
                <w:sz w:val="22"/>
                <w:szCs w:val="22"/>
              </w:rPr>
              <w:lastRenderedPageBreak/>
              <w:t>fails to grasp complexity or interrelationships.</w:t>
            </w:r>
          </w:p>
        </w:tc>
      </w:tr>
      <w:tr w:rsidR="0036662D" w:rsidRPr="0036662D" w:rsidTr="003262E9">
        <w:tc>
          <w:tcPr>
            <w:tcW w:w="1618"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lastRenderedPageBreak/>
              <w:t>Application of Ethical Perspectives and Concepts</w:t>
            </w:r>
          </w:p>
        </w:tc>
        <w:tc>
          <w:tcPr>
            <w:tcW w:w="1977"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can independently apply ethical perspectives and concepts to an ethical question, accurately, and is able to consider full implications of the application.</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can independently (to a new example) apply ethical perspectives and concepts to an ethical question, accurately, but does not consider the specific implications of the application.</w:t>
            </w:r>
          </w:p>
        </w:tc>
        <w:tc>
          <w:tcPr>
            <w:tcW w:w="198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can apply ethical perspectives/</w:t>
            </w:r>
          </w:p>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concepts to an ethical question, independently (to a new example) and the application is inaccurate.</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can apply ethical perspectives/</w:t>
            </w:r>
          </w:p>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concepts to an ethical question with support (using examples, in a class, in a group, or a fixed-choice setting) but is unable to apply ethical perspectives and concepts independently (to a new example).</w:t>
            </w:r>
          </w:p>
        </w:tc>
      </w:tr>
      <w:tr w:rsidR="0036662D" w:rsidRPr="0036662D" w:rsidTr="003262E9">
        <w:tc>
          <w:tcPr>
            <w:tcW w:w="1618"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Evaluation of Different Ethical Perspectives and Concepts</w:t>
            </w:r>
          </w:p>
        </w:tc>
        <w:tc>
          <w:tcPr>
            <w:tcW w:w="1977"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states a position and can state the objections to, assumptions and implications of and can reasonably defend against the objections to, assumptions and implications of different ethical perspectives and concepts, and the student's defense is adequate and effective.</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states a position and can state the objections to, assumptions and implications of, and respond to the objections to, assumptions and implications of different ethical perspectives and concepts, but the student's response is inadequate.</w:t>
            </w:r>
          </w:p>
        </w:tc>
        <w:tc>
          <w:tcPr>
            <w:tcW w:w="198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states a position and can state the objections to, assumptions and implications of different ethical perspectives and concepts but does not respond to them (and ultimately objections, assumptions, and implications are compartmentalized by student and do not affect student's position).</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Student states a position but cannot state the objections to and assumptions and limitations of the different perspectives and concepts.</w:t>
            </w:r>
          </w:p>
          <w:p w:rsidR="0036662D" w:rsidRPr="0036662D" w:rsidRDefault="0036662D" w:rsidP="0036662D">
            <w:pPr>
              <w:spacing w:after="0"/>
              <w:jc w:val="center"/>
              <w:rPr>
                <w:rFonts w:asciiTheme="minorHAnsi" w:eastAsia="Calibri" w:hAnsiTheme="minorHAnsi" w:cs="Calibri"/>
                <w:i w:val="0"/>
                <w:sz w:val="22"/>
                <w:szCs w:val="22"/>
              </w:rPr>
            </w:pPr>
          </w:p>
        </w:tc>
      </w:tr>
      <w:tr w:rsidR="0036662D" w:rsidRPr="0036662D" w:rsidTr="003262E9">
        <w:tc>
          <w:tcPr>
            <w:tcW w:w="1618"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Organization</w:t>
            </w:r>
          </w:p>
        </w:tc>
        <w:tc>
          <w:tcPr>
            <w:tcW w:w="1977"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 xml:space="preserve">Organizational pattern (specific introduction and conclusion, sequenced </w:t>
            </w:r>
            <w:r w:rsidRPr="0036662D">
              <w:rPr>
                <w:rFonts w:asciiTheme="minorHAnsi" w:eastAsia="Calibri" w:hAnsiTheme="minorHAnsi" w:cs="Calibri"/>
                <w:i w:val="0"/>
                <w:sz w:val="22"/>
                <w:szCs w:val="22"/>
              </w:rPr>
              <w:lastRenderedPageBreak/>
              <w:t>material within the body, and transitions) is clearly and consistently observable and is skillful and makes the content of the presentation cohesive.</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lastRenderedPageBreak/>
              <w:t xml:space="preserve">Organizational pattern (specific introduction and conclusion, sequenced </w:t>
            </w:r>
            <w:r w:rsidRPr="0036662D">
              <w:rPr>
                <w:rFonts w:asciiTheme="minorHAnsi" w:eastAsia="Calibri" w:hAnsiTheme="minorHAnsi" w:cs="Calibri"/>
                <w:i w:val="0"/>
                <w:sz w:val="22"/>
                <w:szCs w:val="22"/>
              </w:rPr>
              <w:lastRenderedPageBreak/>
              <w:t>material within the body, and transitions) is clearly and consistently observable within the presentation.</w:t>
            </w:r>
          </w:p>
        </w:tc>
        <w:tc>
          <w:tcPr>
            <w:tcW w:w="198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lastRenderedPageBreak/>
              <w:t xml:space="preserve">Organizational pattern (specific introduction and conclusion, sequenced </w:t>
            </w:r>
            <w:r w:rsidRPr="0036662D">
              <w:rPr>
                <w:rFonts w:asciiTheme="minorHAnsi" w:eastAsia="Calibri" w:hAnsiTheme="minorHAnsi" w:cs="Calibri"/>
                <w:i w:val="0"/>
                <w:sz w:val="22"/>
                <w:szCs w:val="22"/>
              </w:rPr>
              <w:lastRenderedPageBreak/>
              <w:t>material within the body, and transitions) is intermittently observable within the presentation.</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lastRenderedPageBreak/>
              <w:t xml:space="preserve">Organizational pattern (specific introduction and conclusion, sequenced </w:t>
            </w:r>
            <w:r w:rsidRPr="0036662D">
              <w:rPr>
                <w:rFonts w:asciiTheme="minorHAnsi" w:eastAsia="Calibri" w:hAnsiTheme="minorHAnsi" w:cs="Calibri"/>
                <w:i w:val="0"/>
                <w:sz w:val="22"/>
                <w:szCs w:val="22"/>
              </w:rPr>
              <w:lastRenderedPageBreak/>
              <w:t>material within the body, and transitions) is not observable within the presentation.</w:t>
            </w:r>
          </w:p>
        </w:tc>
      </w:tr>
      <w:tr w:rsidR="0036662D" w:rsidRPr="0036662D" w:rsidTr="003262E9">
        <w:tc>
          <w:tcPr>
            <w:tcW w:w="1618"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Delivery</w:t>
            </w:r>
          </w:p>
        </w:tc>
        <w:tc>
          <w:tcPr>
            <w:tcW w:w="1977"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Delivery techniques (posture, gesture, eye contact, and vocal expressiveness) make the presentation compelling, and speaker appears polished and confident.</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Delivery techniques (posture, gesture, eye contact, and vocal expressiveness) make the presentation interesting, and speaker appears comfortable.</w:t>
            </w:r>
          </w:p>
        </w:tc>
        <w:tc>
          <w:tcPr>
            <w:tcW w:w="198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Delivery techniques (posture, gesture, eye contact, and vocal expressiveness) make the presentation understandable, and speaker appears tentative.</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Delivery techniques (posture, gesture, eye contact, and vocal expressiveness) detract from the understandability of the presentation, and speaker appears uncomfortable.</w:t>
            </w:r>
          </w:p>
        </w:tc>
      </w:tr>
      <w:tr w:rsidR="0036662D" w:rsidRPr="0036662D" w:rsidTr="003262E9">
        <w:tc>
          <w:tcPr>
            <w:tcW w:w="1618"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Explanations and Examples</w:t>
            </w:r>
          </w:p>
        </w:tc>
        <w:tc>
          <w:tcPr>
            <w:tcW w:w="1977"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Explanations and examples make appropriate reference to information that significantly supports the presentation.</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Explanations and examples make appropriate reference to information that generally supports the presentation.</w:t>
            </w:r>
          </w:p>
        </w:tc>
        <w:tc>
          <w:tcPr>
            <w:tcW w:w="198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Explanations and examples make appropriate reference to information that partially supports the presentation.</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Explanations and examples make appropriate reference to information that minimally supports the presentation.</w:t>
            </w:r>
          </w:p>
        </w:tc>
      </w:tr>
      <w:tr w:rsidR="0036662D" w:rsidRPr="0036662D" w:rsidTr="003262E9">
        <w:tc>
          <w:tcPr>
            <w:tcW w:w="1618"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Central Message</w:t>
            </w:r>
          </w:p>
        </w:tc>
        <w:tc>
          <w:tcPr>
            <w:tcW w:w="1977"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Central message is compelling (precisely stated, appropriately repeated, memorable and strongly supported).</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Central message is clear and consistent with the supporting material.</w:t>
            </w:r>
          </w:p>
        </w:tc>
        <w:tc>
          <w:tcPr>
            <w:tcW w:w="198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Central message is basically understandable but is not often repeated and is not memorable.</w:t>
            </w:r>
          </w:p>
        </w:tc>
        <w:tc>
          <w:tcPr>
            <w:tcW w:w="1890" w:type="dxa"/>
            <w:shd w:val="clear" w:color="auto" w:fill="auto"/>
          </w:tcPr>
          <w:p w:rsidR="0036662D" w:rsidRPr="0036662D" w:rsidRDefault="0036662D" w:rsidP="0036662D">
            <w:pPr>
              <w:spacing w:after="0"/>
              <w:jc w:val="center"/>
              <w:rPr>
                <w:rFonts w:asciiTheme="minorHAnsi" w:eastAsia="Calibri" w:hAnsiTheme="minorHAnsi" w:cs="Calibri"/>
                <w:i w:val="0"/>
                <w:sz w:val="22"/>
                <w:szCs w:val="22"/>
              </w:rPr>
            </w:pPr>
            <w:r w:rsidRPr="0036662D">
              <w:rPr>
                <w:rFonts w:asciiTheme="minorHAnsi" w:eastAsia="Calibri" w:hAnsiTheme="minorHAnsi" w:cs="Calibri"/>
                <w:i w:val="0"/>
                <w:sz w:val="22"/>
                <w:szCs w:val="22"/>
              </w:rPr>
              <w:t>Central message can be deduced, but is not explicitly stated in the presentation.</w:t>
            </w:r>
          </w:p>
          <w:p w:rsidR="0036662D" w:rsidRPr="0036662D" w:rsidRDefault="0036662D" w:rsidP="0036662D">
            <w:pPr>
              <w:spacing w:after="0"/>
              <w:jc w:val="center"/>
              <w:rPr>
                <w:rFonts w:asciiTheme="minorHAnsi" w:eastAsia="Calibri" w:hAnsiTheme="minorHAnsi" w:cs="Calibri"/>
                <w:i w:val="0"/>
                <w:sz w:val="22"/>
                <w:szCs w:val="22"/>
              </w:rPr>
            </w:pPr>
          </w:p>
        </w:tc>
      </w:tr>
    </w:tbl>
    <w:p w:rsidR="0036662D" w:rsidRPr="0036662D" w:rsidRDefault="0036662D" w:rsidP="0036662D">
      <w:pPr>
        <w:spacing w:after="160" w:line="259" w:lineRule="auto"/>
        <w:rPr>
          <w:rFonts w:asciiTheme="minorHAnsi" w:eastAsia="Calibri" w:hAnsiTheme="minorHAnsi" w:cs="Arial"/>
          <w:i w:val="0"/>
          <w:color w:val="2D3B45"/>
          <w:sz w:val="22"/>
          <w:szCs w:val="22"/>
          <w:shd w:val="clear" w:color="auto" w:fill="FFFFFF"/>
        </w:rPr>
      </w:pPr>
      <w:r w:rsidRPr="0036662D">
        <w:rPr>
          <w:rFonts w:asciiTheme="minorHAnsi" w:eastAsia="Calibri" w:hAnsiTheme="minorHAnsi" w:cs="Arial"/>
          <w:i w:val="0"/>
          <w:color w:val="2D3B45"/>
          <w:sz w:val="22"/>
          <w:szCs w:val="22"/>
          <w:shd w:val="clear" w:color="auto" w:fill="FFFFFF"/>
        </w:rPr>
        <w:t>Scale: 32-36 Expert (A)   29-31 Above Average (B)   25-28 Average (C)   22-24 Below Average (D)   0-21 Fail (F)</w:t>
      </w:r>
    </w:p>
    <w:p w:rsidR="0036662D" w:rsidRDefault="0036662D" w:rsidP="0036662D">
      <w:pPr>
        <w:spacing w:after="160" w:line="259" w:lineRule="auto"/>
        <w:rPr>
          <w:rFonts w:asciiTheme="minorHAnsi" w:eastAsia="Calibri" w:hAnsiTheme="minorHAnsi" w:cs="Arial"/>
          <w:i w:val="0"/>
          <w:sz w:val="22"/>
          <w:szCs w:val="22"/>
        </w:rPr>
      </w:pPr>
      <w:r w:rsidRPr="0036662D">
        <w:rPr>
          <w:rFonts w:asciiTheme="minorHAnsi" w:eastAsia="Calibri" w:hAnsiTheme="minorHAnsi" w:cs="Arial"/>
          <w:i w:val="0"/>
          <w:sz w:val="22"/>
          <w:szCs w:val="22"/>
        </w:rPr>
        <w:t xml:space="preserve">Total Points: __/36 </w:t>
      </w:r>
    </w:p>
    <w:p w:rsidR="00CD69D3" w:rsidRDefault="00CD69D3" w:rsidP="0036662D">
      <w:pPr>
        <w:spacing w:after="160" w:line="259" w:lineRule="auto"/>
        <w:rPr>
          <w:rFonts w:asciiTheme="minorHAnsi" w:eastAsia="Calibri" w:hAnsiTheme="minorHAnsi" w:cs="Arial"/>
          <w:i w:val="0"/>
          <w:sz w:val="22"/>
          <w:szCs w:val="22"/>
        </w:rPr>
      </w:pPr>
    </w:p>
    <w:p w:rsidR="001D6567" w:rsidRDefault="001D6567" w:rsidP="00A64C66">
      <w:pPr>
        <w:rPr>
          <w:rFonts w:asciiTheme="minorHAnsi" w:hAnsiTheme="minorHAnsi" w:cstheme="minorHAnsi"/>
          <w:i w:val="0"/>
          <w:sz w:val="22"/>
          <w:szCs w:val="22"/>
        </w:rPr>
      </w:pPr>
    </w:p>
    <w:p w:rsidR="00250DC1" w:rsidRDefault="00250DC1" w:rsidP="00A64C66">
      <w:pPr>
        <w:rPr>
          <w:rFonts w:asciiTheme="minorHAnsi" w:hAnsiTheme="minorHAnsi" w:cstheme="minorHAnsi"/>
          <w:i w:val="0"/>
          <w:sz w:val="22"/>
          <w:szCs w:val="22"/>
        </w:rPr>
      </w:pPr>
    </w:p>
    <w:p w:rsidR="00250DC1" w:rsidRDefault="00250DC1" w:rsidP="00A64C66">
      <w:pPr>
        <w:rPr>
          <w:rFonts w:asciiTheme="minorHAnsi" w:hAnsiTheme="minorHAnsi" w:cstheme="minorHAnsi"/>
          <w:i w:val="0"/>
          <w:sz w:val="22"/>
          <w:szCs w:val="22"/>
        </w:rPr>
      </w:pPr>
    </w:p>
    <w:p w:rsidR="00250DC1" w:rsidRDefault="00250DC1" w:rsidP="00A64C66">
      <w:pPr>
        <w:rPr>
          <w:rFonts w:asciiTheme="minorHAnsi" w:hAnsiTheme="minorHAnsi" w:cstheme="minorHAnsi"/>
          <w:i w:val="0"/>
          <w:sz w:val="22"/>
          <w:szCs w:val="22"/>
        </w:rPr>
      </w:pPr>
    </w:p>
    <w:p w:rsidR="00250DC1" w:rsidRDefault="00250DC1" w:rsidP="00A64C66">
      <w:pPr>
        <w:rPr>
          <w:rFonts w:asciiTheme="minorHAnsi" w:hAnsiTheme="minorHAnsi" w:cstheme="minorHAnsi"/>
          <w:i w:val="0"/>
          <w:sz w:val="22"/>
          <w:szCs w:val="22"/>
        </w:rPr>
      </w:pPr>
    </w:p>
    <w:p w:rsidR="00250DC1" w:rsidRDefault="00250DC1" w:rsidP="00A64C66">
      <w:pPr>
        <w:rPr>
          <w:rFonts w:asciiTheme="minorHAnsi" w:hAnsiTheme="minorHAnsi" w:cstheme="minorHAnsi"/>
          <w:i w:val="0"/>
          <w:sz w:val="22"/>
          <w:szCs w:val="22"/>
        </w:rPr>
      </w:pPr>
    </w:p>
    <w:p w:rsidR="00857F22" w:rsidRDefault="00857F22" w:rsidP="00857F22">
      <w:pPr>
        <w:rPr>
          <w:rFonts w:ascii="Times New Roman" w:hAnsi="Times New Roman"/>
          <w:i w:val="0"/>
          <w:sz w:val="24"/>
        </w:rPr>
      </w:pPr>
      <w:bookmarkStart w:id="1" w:name="_GoBack"/>
      <w:bookmarkEnd w:id="1"/>
    </w:p>
    <w:p w:rsidR="00857F22" w:rsidRDefault="00857F22" w:rsidP="00AF226F">
      <w:pPr>
        <w:jc w:val="center"/>
        <w:rPr>
          <w:rFonts w:ascii="Times New Roman" w:hAnsi="Times New Roman"/>
          <w:i w:val="0"/>
          <w:sz w:val="24"/>
        </w:rPr>
      </w:pPr>
    </w:p>
    <w:p w:rsidR="00857F22" w:rsidRDefault="00857F22" w:rsidP="00AF226F">
      <w:pPr>
        <w:jc w:val="center"/>
        <w:rPr>
          <w:rFonts w:ascii="Times New Roman" w:hAnsi="Times New Roman"/>
          <w:i w:val="0"/>
          <w:sz w:val="24"/>
        </w:rPr>
      </w:pPr>
    </w:p>
    <w:p w:rsidR="00857F22" w:rsidRDefault="00857F22" w:rsidP="00AF226F">
      <w:pPr>
        <w:jc w:val="center"/>
        <w:rPr>
          <w:rFonts w:ascii="Times New Roman" w:hAnsi="Times New Roman"/>
          <w:i w:val="0"/>
          <w:sz w:val="24"/>
        </w:rPr>
      </w:pPr>
    </w:p>
    <w:p w:rsidR="00857F22" w:rsidRDefault="00857F22" w:rsidP="00AF226F">
      <w:pPr>
        <w:jc w:val="center"/>
        <w:rPr>
          <w:rFonts w:ascii="Times New Roman" w:hAnsi="Times New Roman"/>
          <w:i w:val="0"/>
          <w:sz w:val="24"/>
        </w:rPr>
      </w:pPr>
    </w:p>
    <w:p w:rsidR="00AF226F" w:rsidRPr="00AF226F" w:rsidRDefault="00AF226F" w:rsidP="00AF226F">
      <w:pPr>
        <w:jc w:val="center"/>
        <w:rPr>
          <w:rFonts w:ascii="Times New Roman" w:hAnsi="Times New Roman"/>
          <w:i w:val="0"/>
          <w:sz w:val="24"/>
        </w:rPr>
      </w:pPr>
      <w:r w:rsidRPr="00AF226F">
        <w:rPr>
          <w:rFonts w:ascii="Times New Roman" w:hAnsi="Times New Roman"/>
          <w:i w:val="0"/>
          <w:sz w:val="24"/>
        </w:rPr>
        <w:t>Content Outline</w:t>
      </w:r>
    </w:p>
    <w:p w:rsidR="00AF226F" w:rsidRPr="00AF226F" w:rsidRDefault="00857F22" w:rsidP="00AF226F">
      <w:pPr>
        <w:jc w:val="center"/>
        <w:rPr>
          <w:rFonts w:ascii="Times New Roman" w:hAnsi="Times New Roman"/>
          <w:i w:val="0"/>
          <w:sz w:val="24"/>
        </w:rPr>
      </w:pPr>
      <w:r>
        <w:rPr>
          <w:rFonts w:ascii="Times New Roman" w:hAnsi="Times New Roman"/>
          <w:i w:val="0"/>
          <w:sz w:val="24"/>
        </w:rPr>
        <w:t>10/06</w:t>
      </w:r>
      <w:r w:rsidR="00AF226F" w:rsidRPr="00AF226F">
        <w:rPr>
          <w:rFonts w:ascii="Times New Roman" w:hAnsi="Times New Roman"/>
          <w:i w:val="0"/>
          <w:sz w:val="24"/>
        </w:rPr>
        <w:t>/2020</w:t>
      </w:r>
    </w:p>
    <w:p w:rsidR="00AF226F" w:rsidRPr="00AF226F" w:rsidRDefault="00AF226F" w:rsidP="00AF226F">
      <w:pPr>
        <w:jc w:val="center"/>
        <w:rPr>
          <w:rFonts w:ascii="Times New Roman" w:hAnsi="Times New Roman"/>
          <w:i w:val="0"/>
          <w:sz w:val="24"/>
        </w:rPr>
      </w:pPr>
      <w:r w:rsidRPr="00AF226F">
        <w:rPr>
          <w:rFonts w:ascii="Times New Roman" w:hAnsi="Times New Roman"/>
          <w:i w:val="0"/>
          <w:sz w:val="24"/>
        </w:rPr>
        <w:t>9:00am-11:00am</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950"/>
        <w:gridCol w:w="4500"/>
      </w:tblGrid>
      <w:tr w:rsidR="00AF226F" w:rsidRPr="00AF226F" w:rsidTr="003262E9">
        <w:tc>
          <w:tcPr>
            <w:tcW w:w="1458" w:type="dxa"/>
            <w:shd w:val="clear" w:color="auto" w:fill="auto"/>
          </w:tcPr>
          <w:p w:rsidR="00AF226F" w:rsidRPr="00AF226F" w:rsidRDefault="00AF226F" w:rsidP="00AF226F">
            <w:pPr>
              <w:rPr>
                <w:rFonts w:ascii="Times New Roman" w:hAnsi="Times New Roman"/>
                <w:i w:val="0"/>
                <w:sz w:val="24"/>
              </w:rPr>
            </w:pPr>
            <w:r w:rsidRPr="00AF226F">
              <w:rPr>
                <w:rFonts w:ascii="Times New Roman" w:hAnsi="Times New Roman"/>
                <w:i w:val="0"/>
                <w:sz w:val="24"/>
              </w:rPr>
              <w:t>(Time)</w:t>
            </w:r>
          </w:p>
        </w:tc>
        <w:tc>
          <w:tcPr>
            <w:tcW w:w="4950" w:type="dxa"/>
            <w:shd w:val="clear" w:color="auto" w:fill="auto"/>
          </w:tcPr>
          <w:p w:rsidR="00AF226F" w:rsidRPr="00AF226F" w:rsidRDefault="00AF226F" w:rsidP="00AF226F">
            <w:pPr>
              <w:rPr>
                <w:rFonts w:ascii="Times New Roman" w:hAnsi="Times New Roman"/>
                <w:i w:val="0"/>
                <w:sz w:val="24"/>
              </w:rPr>
            </w:pPr>
            <w:r w:rsidRPr="00AF226F">
              <w:rPr>
                <w:rFonts w:ascii="Times New Roman" w:hAnsi="Times New Roman"/>
                <w:i w:val="0"/>
                <w:sz w:val="24"/>
              </w:rPr>
              <w:t>(General Lesson Outline)</w:t>
            </w:r>
          </w:p>
        </w:tc>
        <w:tc>
          <w:tcPr>
            <w:tcW w:w="4500" w:type="dxa"/>
            <w:shd w:val="clear" w:color="auto" w:fill="auto"/>
          </w:tcPr>
          <w:p w:rsidR="00AF226F" w:rsidRPr="00AF226F" w:rsidRDefault="00AF226F" w:rsidP="00AF226F">
            <w:pPr>
              <w:rPr>
                <w:rFonts w:ascii="Times New Roman" w:hAnsi="Times New Roman"/>
                <w:i w:val="0"/>
                <w:sz w:val="24"/>
              </w:rPr>
            </w:pPr>
            <w:r w:rsidRPr="00AF226F">
              <w:rPr>
                <w:rFonts w:ascii="Times New Roman" w:hAnsi="Times New Roman"/>
                <w:i w:val="0"/>
                <w:sz w:val="24"/>
              </w:rPr>
              <w:t>Activities/Methods/Questioning</w:t>
            </w:r>
          </w:p>
        </w:tc>
      </w:tr>
      <w:tr w:rsidR="00AF226F" w:rsidRPr="00AF226F" w:rsidTr="003262E9">
        <w:tc>
          <w:tcPr>
            <w:tcW w:w="1458" w:type="dxa"/>
            <w:shd w:val="clear" w:color="auto" w:fill="auto"/>
          </w:tcPr>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 xml:space="preserve">min </w:t>
            </w: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(2)</w:t>
            </w:r>
          </w:p>
        </w:tc>
        <w:tc>
          <w:tcPr>
            <w:tcW w:w="4950" w:type="dxa"/>
            <w:shd w:val="clear" w:color="auto" w:fill="auto"/>
          </w:tcPr>
          <w:p w:rsidR="00AF226F" w:rsidRPr="00AF226F" w:rsidRDefault="00AF226F" w:rsidP="00AF226F">
            <w:pPr>
              <w:rPr>
                <w:rFonts w:ascii="Times New Roman" w:hAnsi="Times New Roman"/>
                <w:b w:val="0"/>
                <w:i w:val="0"/>
                <w:sz w:val="22"/>
                <w:szCs w:val="22"/>
              </w:rPr>
            </w:pPr>
          </w:p>
        </w:tc>
        <w:tc>
          <w:tcPr>
            <w:tcW w:w="4500" w:type="dxa"/>
            <w:shd w:val="clear" w:color="auto" w:fill="auto"/>
          </w:tcPr>
          <w:p w:rsidR="00AF226F" w:rsidRPr="00AF226F" w:rsidRDefault="00AF226F" w:rsidP="00AF226F">
            <w:pPr>
              <w:rPr>
                <w:rFonts w:ascii="Times New Roman" w:hAnsi="Times New Roman"/>
                <w:b w:val="0"/>
                <w:i w:val="0"/>
                <w:sz w:val="22"/>
                <w:szCs w:val="22"/>
              </w:rPr>
            </w:pPr>
          </w:p>
        </w:tc>
      </w:tr>
      <w:tr w:rsidR="00AF226F" w:rsidRPr="00AF226F" w:rsidTr="003262E9">
        <w:tc>
          <w:tcPr>
            <w:tcW w:w="1458" w:type="dxa"/>
            <w:shd w:val="clear" w:color="auto" w:fill="auto"/>
          </w:tcPr>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 xml:space="preserve">min </w:t>
            </w: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(15)</w:t>
            </w:r>
          </w:p>
        </w:tc>
        <w:tc>
          <w:tcPr>
            <w:tcW w:w="4950" w:type="dxa"/>
            <w:shd w:val="clear" w:color="auto" w:fill="auto"/>
          </w:tcPr>
          <w:p w:rsidR="00AF226F" w:rsidRPr="00AF226F" w:rsidRDefault="00AF226F" w:rsidP="00AF226F">
            <w:pPr>
              <w:jc w:val="center"/>
              <w:rPr>
                <w:rFonts w:ascii="Times New Roman" w:hAnsi="Times New Roman"/>
                <w:bCs/>
                <w:i w:val="0"/>
                <w:sz w:val="22"/>
                <w:szCs w:val="22"/>
              </w:rPr>
            </w:pPr>
            <w:r w:rsidRPr="00AF226F">
              <w:rPr>
                <w:rFonts w:ascii="Times New Roman" w:hAnsi="Times New Roman"/>
                <w:bCs/>
                <w:i w:val="0"/>
                <w:sz w:val="22"/>
                <w:szCs w:val="22"/>
              </w:rPr>
              <w:t>Introduction</w:t>
            </w:r>
          </w:p>
          <w:p w:rsidR="00AF226F" w:rsidRPr="00AF226F" w:rsidRDefault="00AF226F" w:rsidP="00AF226F">
            <w:pPr>
              <w:rPr>
                <w:rFonts w:ascii="Times New Roman" w:hAnsi="Times New Roman"/>
                <w:b w:val="0"/>
                <w:i w:val="0"/>
                <w:sz w:val="22"/>
                <w:szCs w:val="22"/>
              </w:rPr>
            </w:pPr>
            <w:r w:rsidRPr="00AF226F">
              <w:rPr>
                <w:rFonts w:ascii="Times New Roman" w:hAnsi="Times New Roman"/>
                <w:b w:val="0"/>
                <w:bCs/>
                <w:i w:val="0"/>
                <w:sz w:val="22"/>
                <w:szCs w:val="22"/>
              </w:rPr>
              <w:t xml:space="preserve">Introduce Topic- </w:t>
            </w: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Review goal and objectives of today’s lesson</w:t>
            </w: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Review lesson sequence and activities for the day:</w:t>
            </w:r>
          </w:p>
        </w:tc>
        <w:tc>
          <w:tcPr>
            <w:tcW w:w="4500" w:type="dxa"/>
            <w:shd w:val="clear" w:color="auto" w:fill="auto"/>
          </w:tcPr>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 xml:space="preserve">.    </w:t>
            </w:r>
          </w:p>
          <w:p w:rsidR="00AF226F" w:rsidRPr="00AF226F" w:rsidRDefault="00AF226F" w:rsidP="00AF226F">
            <w:pPr>
              <w:ind w:left="720"/>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tc>
      </w:tr>
      <w:tr w:rsidR="00AF226F" w:rsidRPr="00AF226F" w:rsidTr="003262E9">
        <w:tc>
          <w:tcPr>
            <w:tcW w:w="1458" w:type="dxa"/>
            <w:shd w:val="clear" w:color="auto" w:fill="auto"/>
          </w:tcPr>
          <w:p w:rsidR="00AF226F" w:rsidRPr="00AF226F" w:rsidRDefault="00AF226F" w:rsidP="00AF226F">
            <w:pPr>
              <w:jc w:val="right"/>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Min (10)</w:t>
            </w:r>
          </w:p>
          <w:p w:rsidR="00AF226F" w:rsidRPr="00AF226F" w:rsidRDefault="00AF226F" w:rsidP="00AF226F">
            <w:pPr>
              <w:jc w:val="right"/>
              <w:rPr>
                <w:rFonts w:ascii="Times New Roman" w:hAnsi="Times New Roman"/>
                <w:b w:val="0"/>
                <w:i w:val="0"/>
                <w:sz w:val="22"/>
                <w:szCs w:val="22"/>
              </w:rPr>
            </w:pPr>
          </w:p>
          <w:p w:rsidR="00AF226F" w:rsidRPr="00AF226F" w:rsidRDefault="00AF226F" w:rsidP="00AF226F">
            <w:pPr>
              <w:jc w:val="right"/>
              <w:rPr>
                <w:rFonts w:ascii="Times New Roman" w:hAnsi="Times New Roman"/>
                <w:b w:val="0"/>
                <w:i w:val="0"/>
                <w:sz w:val="22"/>
                <w:szCs w:val="22"/>
              </w:rPr>
            </w:pPr>
          </w:p>
          <w:p w:rsidR="00AF226F" w:rsidRPr="00AF226F" w:rsidRDefault="00AF226F" w:rsidP="00AF226F">
            <w:pPr>
              <w:jc w:val="right"/>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Min (15)</w:t>
            </w: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Min (15)</w:t>
            </w: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Min (35)</w:t>
            </w: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Min (60</w:t>
            </w: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Min (90)</w:t>
            </w:r>
          </w:p>
        </w:tc>
        <w:tc>
          <w:tcPr>
            <w:tcW w:w="4950" w:type="dxa"/>
            <w:shd w:val="clear" w:color="auto" w:fill="auto"/>
          </w:tcPr>
          <w:p w:rsidR="00AF226F" w:rsidRPr="00AF226F" w:rsidRDefault="00AF226F" w:rsidP="00AF226F">
            <w:pPr>
              <w:jc w:val="center"/>
              <w:rPr>
                <w:rFonts w:ascii="Times New Roman" w:hAnsi="Times New Roman"/>
                <w:bCs/>
                <w:i w:val="0"/>
                <w:sz w:val="22"/>
                <w:szCs w:val="22"/>
              </w:rPr>
            </w:pPr>
            <w:r w:rsidRPr="00AF226F">
              <w:rPr>
                <w:rFonts w:ascii="Times New Roman" w:hAnsi="Times New Roman"/>
                <w:bCs/>
                <w:i w:val="0"/>
                <w:sz w:val="22"/>
                <w:szCs w:val="22"/>
              </w:rPr>
              <w:lastRenderedPageBreak/>
              <w:t>Body of Lesson</w:t>
            </w:r>
          </w:p>
          <w:p w:rsidR="00AF226F" w:rsidRPr="00AF226F" w:rsidRDefault="00254078" w:rsidP="00AF226F">
            <w:pPr>
              <w:ind w:left="720"/>
              <w:rPr>
                <w:rFonts w:ascii="Times New Roman" w:hAnsi="Times New Roman"/>
                <w:b w:val="0"/>
                <w:i w:val="0"/>
                <w:sz w:val="22"/>
                <w:szCs w:val="22"/>
              </w:rPr>
            </w:pPr>
            <w:r w:rsidRPr="00AF226F">
              <w:rPr>
                <w:rFonts w:ascii="Times New Roman" w:hAnsi="Times New Roman"/>
                <w:b w:val="0"/>
                <w:i w:val="0"/>
                <w:sz w:val="22"/>
                <w:szCs w:val="22"/>
              </w:rPr>
              <w:t>PowerPoint</w:t>
            </w:r>
            <w:r w:rsidR="00AF226F" w:rsidRPr="00AF226F">
              <w:rPr>
                <w:rFonts w:ascii="Times New Roman" w:hAnsi="Times New Roman"/>
                <w:b w:val="0"/>
                <w:i w:val="0"/>
                <w:sz w:val="22"/>
                <w:szCs w:val="22"/>
              </w:rPr>
              <w:t xml:space="preserve"> Presentation (PPT) to include:</w:t>
            </w:r>
          </w:p>
          <w:p w:rsidR="00AF226F" w:rsidRPr="00AF226F" w:rsidRDefault="00AF226F" w:rsidP="00AF226F">
            <w:pPr>
              <w:numPr>
                <w:ilvl w:val="0"/>
                <w:numId w:val="9"/>
              </w:numPr>
              <w:contextualSpacing/>
              <w:rPr>
                <w:rFonts w:ascii="Times New Roman" w:hAnsi="Times New Roman"/>
                <w:b w:val="0"/>
                <w:i w:val="0"/>
                <w:sz w:val="22"/>
                <w:szCs w:val="22"/>
              </w:rPr>
            </w:pPr>
            <w:r w:rsidRPr="00AF226F">
              <w:rPr>
                <w:rFonts w:ascii="Times New Roman" w:hAnsi="Times New Roman"/>
                <w:b w:val="0"/>
                <w:i w:val="0"/>
                <w:sz w:val="22"/>
                <w:szCs w:val="22"/>
              </w:rPr>
              <w:t>Common ethical terms</w:t>
            </w:r>
          </w:p>
          <w:p w:rsidR="00AF226F" w:rsidRPr="00AF226F" w:rsidRDefault="00AF226F" w:rsidP="00AF226F">
            <w:pPr>
              <w:numPr>
                <w:ilvl w:val="0"/>
                <w:numId w:val="9"/>
              </w:numPr>
              <w:contextualSpacing/>
              <w:rPr>
                <w:rFonts w:ascii="Times New Roman" w:hAnsi="Times New Roman"/>
                <w:b w:val="0"/>
                <w:i w:val="0"/>
                <w:sz w:val="22"/>
                <w:szCs w:val="22"/>
              </w:rPr>
            </w:pPr>
            <w:r w:rsidRPr="00AF226F">
              <w:rPr>
                <w:rFonts w:ascii="Times New Roman" w:hAnsi="Times New Roman"/>
                <w:b w:val="0"/>
                <w:i w:val="0"/>
                <w:sz w:val="22"/>
                <w:szCs w:val="22"/>
              </w:rPr>
              <w:t>Ethical decision making process</w:t>
            </w:r>
          </w:p>
          <w:p w:rsidR="00AF226F" w:rsidRPr="00AF226F" w:rsidRDefault="00AF226F" w:rsidP="00AF226F">
            <w:pPr>
              <w:numPr>
                <w:ilvl w:val="0"/>
                <w:numId w:val="9"/>
              </w:numPr>
              <w:contextualSpacing/>
              <w:rPr>
                <w:rFonts w:ascii="Times New Roman" w:hAnsi="Times New Roman"/>
                <w:b w:val="0"/>
                <w:i w:val="0"/>
                <w:sz w:val="22"/>
                <w:szCs w:val="22"/>
              </w:rPr>
            </w:pPr>
            <w:r w:rsidRPr="00AF226F">
              <w:rPr>
                <w:rFonts w:ascii="Times New Roman" w:hAnsi="Times New Roman"/>
                <w:b w:val="0"/>
                <w:i w:val="0"/>
                <w:sz w:val="22"/>
                <w:szCs w:val="22"/>
              </w:rPr>
              <w:t>Fundamental principles, core values and standards of professional responsibility</w:t>
            </w:r>
          </w:p>
          <w:p w:rsidR="00AF226F" w:rsidRPr="00AF226F" w:rsidRDefault="00AF226F" w:rsidP="00AF226F">
            <w:pPr>
              <w:numPr>
                <w:ilvl w:val="0"/>
                <w:numId w:val="9"/>
              </w:numPr>
              <w:contextualSpacing/>
              <w:rPr>
                <w:rFonts w:ascii="Times New Roman" w:hAnsi="Times New Roman"/>
                <w:b w:val="0"/>
                <w:i w:val="0"/>
                <w:sz w:val="22"/>
                <w:szCs w:val="22"/>
              </w:rPr>
            </w:pPr>
            <w:r w:rsidRPr="00AF226F">
              <w:rPr>
                <w:rFonts w:ascii="Times New Roman" w:hAnsi="Times New Roman"/>
                <w:b w:val="0"/>
                <w:i w:val="0"/>
                <w:sz w:val="22"/>
                <w:szCs w:val="22"/>
              </w:rPr>
              <w:t>Common ethical dilemmas</w:t>
            </w:r>
          </w:p>
          <w:p w:rsidR="00AF226F" w:rsidRPr="00AF226F" w:rsidRDefault="00AF226F" w:rsidP="00AF226F">
            <w:pPr>
              <w:ind w:left="720"/>
              <w:rPr>
                <w:rFonts w:ascii="Times New Roman" w:hAnsi="Times New Roman"/>
                <w:b w:val="0"/>
                <w:i w:val="0"/>
                <w:sz w:val="22"/>
                <w:szCs w:val="22"/>
              </w:rPr>
            </w:pPr>
          </w:p>
          <w:p w:rsidR="00AF226F" w:rsidRPr="00AF226F" w:rsidRDefault="00AF226F" w:rsidP="00AF226F">
            <w:pPr>
              <w:ind w:left="720"/>
              <w:rPr>
                <w:rFonts w:ascii="Times New Roman" w:hAnsi="Times New Roman"/>
                <w:b w:val="0"/>
                <w:i w:val="0"/>
                <w:sz w:val="22"/>
                <w:szCs w:val="22"/>
              </w:rPr>
            </w:pPr>
            <w:r w:rsidRPr="00AF226F">
              <w:rPr>
                <w:rFonts w:ascii="Times New Roman" w:hAnsi="Times New Roman"/>
                <w:b w:val="0"/>
                <w:i w:val="0"/>
                <w:sz w:val="22"/>
                <w:szCs w:val="22"/>
              </w:rPr>
              <w:t xml:space="preserve">Provide examples and solutions of ethical decision making </w:t>
            </w:r>
          </w:p>
          <w:p w:rsidR="00AF226F" w:rsidRPr="00AF226F" w:rsidRDefault="00AF226F" w:rsidP="00AF226F">
            <w:pPr>
              <w:ind w:left="720"/>
              <w:rPr>
                <w:rFonts w:ascii="Times New Roman" w:hAnsi="Times New Roman"/>
                <w:b w:val="0"/>
                <w:i w:val="0"/>
                <w:sz w:val="22"/>
                <w:szCs w:val="22"/>
              </w:rPr>
            </w:pPr>
            <w:r w:rsidRPr="00AF226F">
              <w:rPr>
                <w:rFonts w:ascii="Times New Roman" w:hAnsi="Times New Roman"/>
                <w:b w:val="0"/>
                <w:i w:val="0"/>
                <w:sz w:val="22"/>
                <w:szCs w:val="22"/>
              </w:rPr>
              <w:t>Current theories regarding fluoride use</w:t>
            </w:r>
          </w:p>
          <w:p w:rsidR="00AF226F" w:rsidRPr="00AF226F" w:rsidRDefault="00AF226F" w:rsidP="00AF226F">
            <w:pPr>
              <w:ind w:left="720"/>
              <w:rPr>
                <w:rFonts w:ascii="Times New Roman" w:hAnsi="Times New Roman"/>
                <w:b w:val="0"/>
                <w:i w:val="0"/>
                <w:sz w:val="22"/>
                <w:szCs w:val="22"/>
              </w:rPr>
            </w:pPr>
            <w:r w:rsidRPr="00AF226F">
              <w:rPr>
                <w:rFonts w:ascii="Times New Roman" w:hAnsi="Times New Roman"/>
                <w:b w:val="0"/>
                <w:i w:val="0"/>
                <w:sz w:val="22"/>
                <w:szCs w:val="22"/>
              </w:rPr>
              <w:t>Possible associated ethical dilemmas and patient specific ethical dilemmas</w:t>
            </w:r>
          </w:p>
          <w:p w:rsidR="00AF226F" w:rsidRPr="00AF226F" w:rsidRDefault="00AF226F" w:rsidP="00AF226F">
            <w:pPr>
              <w:ind w:left="720"/>
              <w:rPr>
                <w:rFonts w:ascii="Times New Roman" w:hAnsi="Times New Roman"/>
                <w:b w:val="0"/>
                <w:i w:val="0"/>
                <w:sz w:val="22"/>
                <w:szCs w:val="22"/>
              </w:rPr>
            </w:pPr>
            <w:r w:rsidRPr="00AF226F">
              <w:rPr>
                <w:rFonts w:ascii="Times New Roman" w:hAnsi="Times New Roman"/>
                <w:b w:val="0"/>
                <w:i w:val="0"/>
                <w:sz w:val="22"/>
                <w:szCs w:val="22"/>
              </w:rPr>
              <w:t>CODA ADEA and the ADA rules, regulations and guidelines of ethical principles and decision making</w:t>
            </w:r>
          </w:p>
          <w:p w:rsidR="00AF226F" w:rsidRPr="00AF226F" w:rsidRDefault="00AF226F" w:rsidP="00AF226F">
            <w:pPr>
              <w:ind w:left="720"/>
              <w:rPr>
                <w:rFonts w:ascii="Times New Roman" w:hAnsi="Times New Roman"/>
                <w:b w:val="0"/>
                <w:i w:val="0"/>
                <w:sz w:val="22"/>
                <w:szCs w:val="22"/>
              </w:rPr>
            </w:pPr>
            <w:r w:rsidRPr="00AF226F">
              <w:rPr>
                <w:rFonts w:ascii="Times New Roman" w:hAnsi="Times New Roman"/>
                <w:b w:val="0"/>
                <w:i w:val="0"/>
                <w:sz w:val="22"/>
                <w:szCs w:val="22"/>
              </w:rPr>
              <w:t xml:space="preserve">Rules and definitions </w:t>
            </w:r>
          </w:p>
          <w:p w:rsidR="00AF226F" w:rsidRPr="00AF226F" w:rsidRDefault="00AF226F" w:rsidP="00AF226F">
            <w:pPr>
              <w:rPr>
                <w:rFonts w:ascii="Times New Roman" w:hAnsi="Times New Roman"/>
                <w:bCs/>
                <w:i w:val="0"/>
                <w:sz w:val="22"/>
                <w:szCs w:val="22"/>
              </w:rPr>
            </w:pPr>
            <w:r w:rsidRPr="00AF226F">
              <w:rPr>
                <w:rFonts w:ascii="Times New Roman" w:hAnsi="Times New Roman"/>
                <w:bCs/>
                <w:i w:val="0"/>
                <w:sz w:val="22"/>
                <w:szCs w:val="22"/>
              </w:rPr>
              <w:t>End of Class Activity and Closing:</w:t>
            </w:r>
          </w:p>
          <w:p w:rsidR="00AF226F" w:rsidRPr="00AF226F" w:rsidRDefault="00AF226F" w:rsidP="00AF226F">
            <w:pPr>
              <w:numPr>
                <w:ilvl w:val="0"/>
                <w:numId w:val="8"/>
              </w:numPr>
              <w:rPr>
                <w:rFonts w:ascii="Times New Roman" w:hAnsi="Times New Roman"/>
                <w:b w:val="0"/>
                <w:i w:val="0"/>
                <w:sz w:val="22"/>
                <w:szCs w:val="22"/>
              </w:rPr>
            </w:pPr>
            <w:r w:rsidRPr="00AF226F">
              <w:rPr>
                <w:rFonts w:ascii="Times New Roman" w:hAnsi="Times New Roman"/>
                <w:b w:val="0"/>
                <w:i w:val="0"/>
                <w:sz w:val="22"/>
                <w:szCs w:val="22"/>
              </w:rPr>
              <w:t>Everyday ethical dilemmas</w:t>
            </w:r>
          </w:p>
        </w:tc>
        <w:tc>
          <w:tcPr>
            <w:tcW w:w="4500" w:type="dxa"/>
            <w:shd w:val="clear" w:color="auto" w:fill="auto"/>
          </w:tcPr>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Individual plus group quizzes</w:t>
            </w: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Role- playing</w:t>
            </w: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Posters and gallery walk, Individual + group quizzes</w:t>
            </w:r>
          </w:p>
          <w:p w:rsidR="00AF226F" w:rsidRPr="00AF226F" w:rsidRDefault="00AF226F" w:rsidP="00AF226F">
            <w:pPr>
              <w:rPr>
                <w:rFonts w:ascii="Times New Roman" w:hAnsi="Times New Roman"/>
                <w:b w:val="0"/>
                <w:i w:val="0"/>
                <w:sz w:val="22"/>
                <w:szCs w:val="22"/>
              </w:rPr>
            </w:pP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Jeopardy game</w:t>
            </w:r>
          </w:p>
          <w:p w:rsidR="00AF226F" w:rsidRPr="00AF226F" w:rsidRDefault="00AF226F" w:rsidP="00AF226F">
            <w:pPr>
              <w:rPr>
                <w:rFonts w:ascii="Times New Roman" w:hAnsi="Times New Roman"/>
                <w:b w:val="0"/>
                <w:i w:val="0"/>
                <w:sz w:val="22"/>
                <w:szCs w:val="22"/>
              </w:rPr>
            </w:pPr>
            <w:r w:rsidRPr="00AF226F">
              <w:rPr>
                <w:rFonts w:ascii="Times New Roman" w:hAnsi="Times New Roman"/>
                <w:b w:val="0"/>
                <w:i w:val="0"/>
                <w:sz w:val="22"/>
                <w:szCs w:val="22"/>
              </w:rPr>
              <w:t xml:space="preserve">Ethical reasoning case </w:t>
            </w:r>
            <w:r w:rsidR="00254078" w:rsidRPr="00AF226F">
              <w:rPr>
                <w:rFonts w:ascii="Times New Roman" w:hAnsi="Times New Roman"/>
                <w:b w:val="0"/>
                <w:i w:val="0"/>
                <w:sz w:val="22"/>
                <w:szCs w:val="22"/>
              </w:rPr>
              <w:t>PowerPoint</w:t>
            </w:r>
          </w:p>
          <w:p w:rsidR="00AF226F" w:rsidRPr="00AF226F" w:rsidRDefault="00AF226F" w:rsidP="00AF226F">
            <w:pPr>
              <w:rPr>
                <w:rFonts w:ascii="Times New Roman" w:hAnsi="Times New Roman"/>
                <w:b w:val="0"/>
                <w:i w:val="0"/>
                <w:sz w:val="22"/>
                <w:szCs w:val="22"/>
              </w:rPr>
            </w:pPr>
          </w:p>
        </w:tc>
      </w:tr>
    </w:tbl>
    <w:p w:rsidR="00CD69D3" w:rsidRPr="0036662D" w:rsidRDefault="00CD69D3" w:rsidP="0036662D">
      <w:pPr>
        <w:spacing w:after="160" w:line="259" w:lineRule="auto"/>
        <w:rPr>
          <w:rFonts w:asciiTheme="minorHAnsi" w:eastAsia="Calibri" w:hAnsiTheme="minorHAnsi" w:cs="Arial"/>
          <w:i w:val="0"/>
          <w:sz w:val="22"/>
          <w:szCs w:val="22"/>
        </w:rPr>
      </w:pPr>
    </w:p>
    <w:p w:rsidR="0036662D" w:rsidRPr="0036662D" w:rsidRDefault="0036662D" w:rsidP="006544E7">
      <w:pPr>
        <w:rPr>
          <w:rFonts w:asciiTheme="minorHAnsi" w:hAnsiTheme="minorHAnsi"/>
          <w:sz w:val="22"/>
          <w:szCs w:val="22"/>
        </w:rPr>
      </w:pPr>
    </w:p>
    <w:p w:rsidR="0036662D" w:rsidRPr="0036662D" w:rsidRDefault="0036662D" w:rsidP="006544E7">
      <w:pPr>
        <w:rPr>
          <w:rFonts w:asciiTheme="minorHAnsi" w:hAnsiTheme="minorHAnsi"/>
          <w:sz w:val="22"/>
          <w:szCs w:val="22"/>
        </w:rPr>
      </w:pPr>
    </w:p>
    <w:p w:rsidR="0036662D" w:rsidRPr="0036662D" w:rsidRDefault="0036662D" w:rsidP="006544E7">
      <w:pPr>
        <w:rPr>
          <w:rFonts w:asciiTheme="minorHAnsi" w:hAnsiTheme="minorHAnsi"/>
          <w:sz w:val="22"/>
          <w:szCs w:val="22"/>
        </w:rPr>
      </w:pPr>
    </w:p>
    <w:p w:rsidR="00D46741" w:rsidRDefault="00D46741" w:rsidP="0036662D">
      <w:pPr>
        <w:jc w:val="center"/>
        <w:rPr>
          <w:rFonts w:asciiTheme="minorHAnsi" w:hAnsiTheme="minorHAnsi"/>
          <w:i w:val="0"/>
          <w:sz w:val="22"/>
          <w:szCs w:val="22"/>
        </w:rPr>
      </w:pPr>
    </w:p>
    <w:p w:rsidR="00D46741" w:rsidRDefault="00D46741" w:rsidP="0036662D">
      <w:pPr>
        <w:jc w:val="center"/>
        <w:rPr>
          <w:rFonts w:asciiTheme="minorHAnsi" w:hAnsiTheme="minorHAnsi"/>
          <w:i w:val="0"/>
          <w:sz w:val="22"/>
          <w:szCs w:val="22"/>
        </w:rPr>
      </w:pPr>
    </w:p>
    <w:p w:rsidR="004E7359" w:rsidRDefault="004E7359" w:rsidP="0036662D">
      <w:pPr>
        <w:jc w:val="center"/>
        <w:rPr>
          <w:rFonts w:asciiTheme="minorHAnsi" w:hAnsiTheme="minorHAnsi"/>
          <w:i w:val="0"/>
          <w:sz w:val="22"/>
          <w:szCs w:val="22"/>
        </w:rPr>
      </w:pPr>
    </w:p>
    <w:p w:rsidR="004E7359" w:rsidRDefault="004E7359" w:rsidP="0036662D">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AF226F" w:rsidRDefault="00AF226F" w:rsidP="004E7359">
      <w:pPr>
        <w:jc w:val="center"/>
        <w:rPr>
          <w:rFonts w:asciiTheme="minorHAnsi" w:hAnsiTheme="minorHAnsi"/>
          <w:i w:val="0"/>
          <w:sz w:val="22"/>
          <w:szCs w:val="22"/>
        </w:rPr>
      </w:pPr>
    </w:p>
    <w:p w:rsidR="006544E7" w:rsidRDefault="0036662D" w:rsidP="004E7359">
      <w:pPr>
        <w:jc w:val="center"/>
        <w:rPr>
          <w:rFonts w:asciiTheme="minorHAnsi" w:hAnsiTheme="minorHAnsi"/>
          <w:i w:val="0"/>
          <w:sz w:val="22"/>
          <w:szCs w:val="22"/>
        </w:rPr>
      </w:pPr>
      <w:r>
        <w:rPr>
          <w:rFonts w:asciiTheme="minorHAnsi" w:hAnsiTheme="minorHAnsi"/>
          <w:i w:val="0"/>
          <w:sz w:val="22"/>
          <w:szCs w:val="22"/>
        </w:rPr>
        <w:t>References</w:t>
      </w:r>
    </w:p>
    <w:p w:rsidR="005D55B6" w:rsidRPr="00787B9F" w:rsidRDefault="005D55B6" w:rsidP="005D55B6">
      <w:pPr>
        <w:spacing w:after="0" w:line="480" w:lineRule="auto"/>
        <w:rPr>
          <w:rFonts w:asciiTheme="minorHAnsi" w:hAnsiTheme="minorHAnsi" w:cstheme="minorHAnsi"/>
          <w:b w:val="0"/>
          <w:sz w:val="22"/>
          <w:szCs w:val="22"/>
        </w:rPr>
      </w:pPr>
      <w:r w:rsidRPr="00787B9F">
        <w:rPr>
          <w:rFonts w:asciiTheme="minorHAnsi" w:hAnsiTheme="minorHAnsi" w:cstheme="minorHAnsi"/>
          <w:b w:val="0"/>
          <w:sz w:val="22"/>
          <w:szCs w:val="22"/>
        </w:rPr>
        <w:t xml:space="preserve">American Dental Association (2017). Principles of Ethics Code &amp; of Professional Conduct </w:t>
      </w:r>
      <w:hyperlink r:id="rId7" w:history="1">
        <w:r w:rsidRPr="00787B9F">
          <w:rPr>
            <w:rFonts w:asciiTheme="minorHAnsi" w:hAnsiTheme="minorHAnsi" w:cstheme="minorHAnsi"/>
            <w:b w:val="0"/>
            <w:color w:val="0000FF"/>
            <w:sz w:val="22"/>
            <w:szCs w:val="22"/>
            <w:u w:val="single"/>
          </w:rPr>
          <w:t>https://www.ada.org/~/media/ADA/Member%20Center/Ethics/Code_Of_Ethics_Book_With_Advisory_Opinions_Revised_to_November_2018.pdf?la=en</w:t>
        </w:r>
      </w:hyperlink>
      <w:r w:rsidRPr="00787B9F">
        <w:rPr>
          <w:rFonts w:asciiTheme="minorHAnsi" w:hAnsiTheme="minorHAnsi" w:cstheme="minorHAnsi"/>
          <w:b w:val="0"/>
          <w:sz w:val="22"/>
          <w:szCs w:val="22"/>
        </w:rPr>
        <w:t xml:space="preserve">  </w:t>
      </w:r>
    </w:p>
    <w:p w:rsidR="00787B9F" w:rsidRPr="00787B9F" w:rsidRDefault="00787B9F" w:rsidP="00787B9F">
      <w:pPr>
        <w:rPr>
          <w:rFonts w:asciiTheme="minorHAnsi" w:hAnsiTheme="minorHAnsi" w:cstheme="minorHAnsi"/>
          <w:b w:val="0"/>
          <w:i w:val="0"/>
          <w:sz w:val="22"/>
          <w:szCs w:val="22"/>
        </w:rPr>
      </w:pPr>
      <w:r w:rsidRPr="00787B9F">
        <w:rPr>
          <w:rFonts w:asciiTheme="minorHAnsi" w:hAnsiTheme="minorHAnsi" w:cstheme="minorHAnsi"/>
          <w:b w:val="0"/>
          <w:i w:val="0"/>
          <w:sz w:val="22"/>
          <w:szCs w:val="22"/>
        </w:rPr>
        <w:t>American Dental Educators Association (2009). The Voice of Dental Education.</w:t>
      </w:r>
    </w:p>
    <w:p w:rsidR="00787B9F" w:rsidRPr="00787B9F" w:rsidRDefault="00787B9F" w:rsidP="00787B9F">
      <w:pPr>
        <w:rPr>
          <w:rFonts w:asciiTheme="minorHAnsi" w:hAnsiTheme="minorHAnsi" w:cstheme="minorHAnsi"/>
          <w:b w:val="0"/>
          <w:i w:val="0"/>
          <w:sz w:val="22"/>
          <w:szCs w:val="22"/>
        </w:rPr>
      </w:pPr>
      <w:hyperlink r:id="rId8" w:history="1">
        <w:r w:rsidRPr="00787B9F">
          <w:rPr>
            <w:rFonts w:asciiTheme="minorHAnsi" w:hAnsiTheme="minorHAnsi" w:cstheme="minorHAnsi"/>
            <w:b w:val="0"/>
            <w:color w:val="0000FF"/>
            <w:sz w:val="22"/>
            <w:szCs w:val="22"/>
            <w:u w:val="single"/>
          </w:rPr>
          <w:t>https://www.adea.org/documents/Section3/(3.2.5)-ADEA-Statement-on-Professionalism-in-Dental-Education.pdf</w:t>
        </w:r>
      </w:hyperlink>
    </w:p>
    <w:p w:rsidR="005D55B6" w:rsidRPr="00B971C6" w:rsidRDefault="005D55B6" w:rsidP="005D55B6">
      <w:pPr>
        <w:spacing w:after="0" w:line="480" w:lineRule="auto"/>
        <w:ind w:left="40"/>
        <w:rPr>
          <w:rFonts w:asciiTheme="minorHAnsi" w:hAnsiTheme="minorHAnsi" w:cstheme="minorHAnsi"/>
          <w:b w:val="0"/>
          <w:color w:val="0000FF"/>
          <w:sz w:val="22"/>
          <w:szCs w:val="22"/>
          <w:u w:val="single"/>
        </w:rPr>
      </w:pPr>
      <w:r w:rsidRPr="005D55B6">
        <w:rPr>
          <w:rFonts w:asciiTheme="minorHAnsi" w:hAnsiTheme="minorHAnsi" w:cstheme="minorHAnsi"/>
          <w:b w:val="0"/>
          <w:i w:val="0"/>
          <w:sz w:val="22"/>
          <w:szCs w:val="22"/>
        </w:rPr>
        <w:t>American Dental Hygienists’ Association (2019)</w:t>
      </w:r>
      <w:r>
        <w:rPr>
          <w:rFonts w:asciiTheme="minorHAnsi" w:hAnsiTheme="minorHAnsi" w:cstheme="minorHAnsi"/>
          <w:b w:val="0"/>
          <w:i w:val="0"/>
          <w:sz w:val="22"/>
          <w:szCs w:val="22"/>
        </w:rPr>
        <w:t>. Code of Ethics</w:t>
      </w:r>
      <w:r w:rsidRPr="00B971C6">
        <w:rPr>
          <w:rFonts w:asciiTheme="minorHAnsi" w:hAnsiTheme="minorHAnsi" w:cstheme="minorHAnsi"/>
          <w:b w:val="0"/>
          <w:i w:val="0"/>
          <w:sz w:val="22"/>
          <w:szCs w:val="22"/>
        </w:rPr>
        <w:t xml:space="preserve">. </w:t>
      </w:r>
      <w:hyperlink r:id="rId9" w:history="1">
        <w:r w:rsidRPr="00B971C6">
          <w:rPr>
            <w:rStyle w:val="Hyperlink"/>
            <w:rFonts w:asciiTheme="minorHAnsi" w:hAnsiTheme="minorHAnsi" w:cstheme="minorHAnsi"/>
            <w:b w:val="0"/>
            <w:sz w:val="22"/>
            <w:szCs w:val="22"/>
          </w:rPr>
          <w:t>https://www.adha.org/resources-</w:t>
        </w:r>
        <w:r w:rsidRPr="00B971C6">
          <w:rPr>
            <w:rStyle w:val="Hyperlink"/>
            <w:rFonts w:asciiTheme="minorHAnsi" w:hAnsiTheme="minorHAnsi" w:cstheme="minorHAnsi"/>
            <w:b w:val="0"/>
            <w:sz w:val="22"/>
            <w:szCs w:val="22"/>
          </w:rPr>
          <w:t xml:space="preserve">   </w:t>
        </w:r>
        <w:r w:rsidRPr="00B971C6">
          <w:rPr>
            <w:rStyle w:val="Hyperlink"/>
            <w:rFonts w:asciiTheme="minorHAnsi" w:hAnsiTheme="minorHAnsi" w:cstheme="minorHAnsi"/>
            <w:b w:val="0"/>
            <w:sz w:val="22"/>
            <w:szCs w:val="22"/>
          </w:rPr>
          <w:t xml:space="preserve">    d</w:t>
        </w:r>
        <w:r w:rsidRPr="00B971C6">
          <w:rPr>
            <w:rStyle w:val="Hyperlink"/>
            <w:rFonts w:asciiTheme="minorHAnsi" w:hAnsiTheme="minorHAnsi" w:cstheme="minorHAnsi"/>
            <w:b w:val="0"/>
            <w:sz w:val="22"/>
            <w:szCs w:val="22"/>
          </w:rPr>
          <w:t>ocs/ADHA_Code_of_Ethics.pdf</w:t>
        </w:r>
      </w:hyperlink>
    </w:p>
    <w:p w:rsidR="006544E7" w:rsidRPr="008F30D0" w:rsidRDefault="006544E7" w:rsidP="006544E7">
      <w:pPr>
        <w:rPr>
          <w:rFonts w:asciiTheme="minorHAnsi" w:hAnsiTheme="minorHAnsi" w:cs="Arial"/>
          <w:b w:val="0"/>
          <w:bCs/>
          <w:i w:val="0"/>
          <w:iCs/>
          <w:sz w:val="22"/>
          <w:szCs w:val="22"/>
        </w:rPr>
      </w:pPr>
      <w:r w:rsidRPr="008F30D0">
        <w:rPr>
          <w:rFonts w:asciiTheme="minorHAnsi" w:hAnsiTheme="minorHAnsi"/>
          <w:b w:val="0"/>
          <w:i w:val="0"/>
          <w:sz w:val="22"/>
          <w:szCs w:val="22"/>
        </w:rPr>
        <w:t>Center for Research on Learning and Teaching, University of Michigan, (2020).</w:t>
      </w:r>
      <w:r w:rsidRPr="008F30D0">
        <w:rPr>
          <w:rFonts w:asciiTheme="minorHAnsi" w:hAnsiTheme="minorHAnsi"/>
          <w:b w:val="0"/>
          <w:sz w:val="22"/>
          <w:szCs w:val="22"/>
        </w:rPr>
        <w:t xml:space="preserve"> </w:t>
      </w:r>
      <w:r w:rsidRPr="008F30D0">
        <w:rPr>
          <w:rFonts w:asciiTheme="minorHAnsi" w:hAnsiTheme="minorHAnsi"/>
          <w:b w:val="0"/>
          <w:iCs/>
          <w:sz w:val="22"/>
          <w:szCs w:val="22"/>
        </w:rPr>
        <w:t xml:space="preserve">Strategies for effective </w:t>
      </w:r>
    </w:p>
    <w:p w:rsidR="006544E7" w:rsidRDefault="006544E7" w:rsidP="006544E7">
      <w:pPr>
        <w:ind w:firstLine="720"/>
        <w:rPr>
          <w:rStyle w:val="Hyperlink"/>
          <w:rFonts w:asciiTheme="minorHAnsi" w:hAnsiTheme="minorHAnsi"/>
          <w:b w:val="0"/>
          <w:sz w:val="22"/>
          <w:szCs w:val="22"/>
        </w:rPr>
      </w:pPr>
      <w:r w:rsidRPr="008F30D0">
        <w:rPr>
          <w:rFonts w:asciiTheme="minorHAnsi" w:hAnsiTheme="minorHAnsi"/>
          <w:b w:val="0"/>
          <w:iCs/>
          <w:sz w:val="22"/>
          <w:szCs w:val="22"/>
        </w:rPr>
        <w:t>lesson planning</w:t>
      </w:r>
      <w:r w:rsidRPr="008F30D0">
        <w:rPr>
          <w:rFonts w:asciiTheme="minorHAnsi" w:hAnsiTheme="minorHAnsi"/>
          <w:b w:val="0"/>
          <w:sz w:val="22"/>
          <w:szCs w:val="22"/>
        </w:rPr>
        <w:t xml:space="preserve">. </w:t>
      </w:r>
      <w:hyperlink r:id="rId10" w:history="1">
        <w:r w:rsidRPr="008F30D0">
          <w:rPr>
            <w:rStyle w:val="Hyperlink"/>
            <w:rFonts w:asciiTheme="minorHAnsi" w:hAnsiTheme="minorHAnsi"/>
            <w:b w:val="0"/>
            <w:sz w:val="22"/>
            <w:szCs w:val="22"/>
          </w:rPr>
          <w:t>http://crlt.umich.edu/gsis/p2_5</w:t>
        </w:r>
      </w:hyperlink>
    </w:p>
    <w:p w:rsidR="004977E5" w:rsidRPr="004977E5" w:rsidRDefault="004977E5" w:rsidP="004977E5">
      <w:pPr>
        <w:rPr>
          <w:rFonts w:asciiTheme="minorHAnsi" w:hAnsiTheme="minorHAnsi" w:cstheme="minorHAnsi"/>
          <w:b w:val="0"/>
          <w:i w:val="0"/>
          <w:sz w:val="22"/>
          <w:szCs w:val="22"/>
        </w:rPr>
      </w:pPr>
      <w:r w:rsidRPr="004977E5">
        <w:rPr>
          <w:rFonts w:asciiTheme="minorHAnsi" w:hAnsiTheme="minorHAnsi" w:cstheme="minorHAnsi"/>
          <w:b w:val="0"/>
          <w:i w:val="0"/>
          <w:sz w:val="22"/>
          <w:szCs w:val="22"/>
        </w:rPr>
        <w:t xml:space="preserve">Commission on Dental Accreditation (2020). </w:t>
      </w:r>
      <w:hyperlink r:id="rId11" w:history="1">
        <w:r w:rsidRPr="004977E5">
          <w:rPr>
            <w:rStyle w:val="Hyperlink"/>
            <w:rFonts w:asciiTheme="minorHAnsi" w:hAnsiTheme="minorHAnsi" w:cstheme="minorHAnsi"/>
            <w:b w:val="0"/>
            <w:i w:val="0"/>
            <w:sz w:val="22"/>
            <w:szCs w:val="22"/>
          </w:rPr>
          <w:t>https://www.ada.org/en/coda</w:t>
        </w:r>
      </w:hyperlink>
    </w:p>
    <w:p w:rsidR="006544E7" w:rsidRPr="008F30D0" w:rsidRDefault="006544E7" w:rsidP="006544E7">
      <w:pPr>
        <w:spacing w:before="180" w:after="180"/>
        <w:rPr>
          <w:rFonts w:asciiTheme="minorHAnsi" w:hAnsiTheme="minorHAnsi" w:cs="Arial"/>
          <w:b w:val="0"/>
          <w:bCs/>
          <w:i w:val="0"/>
          <w:iCs/>
          <w:sz w:val="22"/>
          <w:szCs w:val="22"/>
        </w:rPr>
      </w:pPr>
      <w:r w:rsidRPr="008F30D0">
        <w:rPr>
          <w:rFonts w:asciiTheme="minorHAnsi" w:hAnsiTheme="minorHAnsi"/>
          <w:b w:val="0"/>
          <w:i w:val="0"/>
          <w:color w:val="2D3B45"/>
          <w:sz w:val="22"/>
          <w:szCs w:val="22"/>
        </w:rPr>
        <w:t>Dix, G. &amp; Hughes, S. (2005)</w:t>
      </w:r>
      <w:r w:rsidRPr="008F30D0">
        <w:rPr>
          <w:rFonts w:asciiTheme="minorHAnsi" w:hAnsiTheme="minorHAnsi"/>
          <w:b w:val="0"/>
          <w:color w:val="2D3B45"/>
          <w:sz w:val="22"/>
          <w:szCs w:val="22"/>
        </w:rPr>
        <w:t xml:space="preserve"> Teaching students in the classroom and clinical skills environment.  </w:t>
      </w:r>
    </w:p>
    <w:p w:rsidR="006544E7" w:rsidRPr="008F30D0" w:rsidRDefault="006544E7" w:rsidP="006544E7">
      <w:pPr>
        <w:spacing w:before="180" w:after="180"/>
        <w:ind w:firstLine="720"/>
        <w:rPr>
          <w:rFonts w:asciiTheme="minorHAnsi" w:hAnsiTheme="minorHAnsi" w:cs="Arial"/>
          <w:b w:val="0"/>
          <w:bCs/>
          <w:i w:val="0"/>
          <w:iCs/>
          <w:sz w:val="22"/>
          <w:szCs w:val="22"/>
        </w:rPr>
      </w:pPr>
      <w:r w:rsidRPr="008F30D0">
        <w:rPr>
          <w:rFonts w:asciiTheme="minorHAnsi" w:hAnsiTheme="minorHAnsi"/>
          <w:b w:val="0"/>
          <w:color w:val="2D3B45"/>
          <w:sz w:val="22"/>
          <w:szCs w:val="22"/>
        </w:rPr>
        <w:t>Nursing Standard. 19, 35, 41-47.</w:t>
      </w:r>
    </w:p>
    <w:p w:rsidR="006544E7" w:rsidRPr="008F30D0" w:rsidRDefault="006544E7" w:rsidP="006544E7">
      <w:pPr>
        <w:rPr>
          <w:rFonts w:asciiTheme="minorHAnsi" w:hAnsiTheme="minorHAnsi" w:cs="Arial"/>
          <w:b w:val="0"/>
          <w:bCs/>
          <w:i w:val="0"/>
          <w:iCs/>
          <w:sz w:val="22"/>
          <w:szCs w:val="22"/>
        </w:rPr>
      </w:pPr>
      <w:r w:rsidRPr="008F30D0">
        <w:rPr>
          <w:rFonts w:asciiTheme="minorHAnsi" w:hAnsiTheme="minorHAnsi" w:cs="Arial"/>
          <w:b w:val="0"/>
          <w:i w:val="0"/>
          <w:sz w:val="22"/>
          <w:szCs w:val="22"/>
        </w:rPr>
        <w:t>Johnson, D. (2020).</w:t>
      </w:r>
      <w:r w:rsidRPr="008F30D0">
        <w:rPr>
          <w:rFonts w:asciiTheme="minorHAnsi" w:hAnsiTheme="minorHAnsi" w:cs="Arial"/>
          <w:b w:val="0"/>
          <w:sz w:val="22"/>
          <w:szCs w:val="22"/>
        </w:rPr>
        <w:t xml:space="preserve"> </w:t>
      </w:r>
      <w:r w:rsidRPr="008F30D0">
        <w:rPr>
          <w:rFonts w:asciiTheme="minorHAnsi" w:hAnsiTheme="minorHAnsi" w:cs="Arial"/>
          <w:b w:val="0"/>
          <w:iCs/>
          <w:sz w:val="22"/>
          <w:szCs w:val="22"/>
        </w:rPr>
        <w:t xml:space="preserve">Didactic and clinical educational concepts syllabus. </w:t>
      </w:r>
      <w:r w:rsidRPr="008F30D0">
        <w:rPr>
          <w:rFonts w:asciiTheme="minorHAnsi" w:hAnsiTheme="minorHAnsi" w:cs="Arial"/>
          <w:b w:val="0"/>
          <w:sz w:val="22"/>
          <w:szCs w:val="22"/>
        </w:rPr>
        <w:t xml:space="preserve">University of </w:t>
      </w:r>
    </w:p>
    <w:p w:rsidR="006544E7" w:rsidRPr="008F30D0" w:rsidRDefault="006544E7" w:rsidP="006544E7">
      <w:pPr>
        <w:ind w:firstLine="720"/>
        <w:rPr>
          <w:rFonts w:asciiTheme="minorHAnsi" w:hAnsiTheme="minorHAnsi" w:cs="Arial"/>
          <w:b w:val="0"/>
          <w:bCs/>
          <w:i w:val="0"/>
          <w:iCs/>
          <w:sz w:val="22"/>
          <w:szCs w:val="22"/>
        </w:rPr>
      </w:pPr>
      <w:r w:rsidRPr="008F30D0">
        <w:rPr>
          <w:rFonts w:asciiTheme="minorHAnsi" w:hAnsiTheme="minorHAnsi" w:cs="Arial"/>
          <w:b w:val="0"/>
          <w:sz w:val="22"/>
          <w:szCs w:val="22"/>
        </w:rPr>
        <w:t xml:space="preserve">Bridgeport. </w:t>
      </w:r>
      <w:hyperlink r:id="rId12" w:history="1">
        <w:r w:rsidRPr="008F30D0">
          <w:rPr>
            <w:rStyle w:val="Hyperlink"/>
            <w:rFonts w:asciiTheme="minorHAnsi" w:hAnsiTheme="minorHAnsi" w:cs="Arial"/>
            <w:b w:val="0"/>
            <w:sz w:val="22"/>
            <w:szCs w:val="22"/>
          </w:rPr>
          <w:t>https://bridgeport.instructure.com/courses/1730246/assignments/syllabus</w:t>
        </w:r>
      </w:hyperlink>
    </w:p>
    <w:p w:rsidR="006544E7" w:rsidRPr="008F30D0" w:rsidRDefault="006544E7" w:rsidP="006544E7">
      <w:pPr>
        <w:spacing w:before="180"/>
        <w:rPr>
          <w:rFonts w:asciiTheme="minorHAnsi" w:hAnsiTheme="minorHAnsi" w:cs="Arial"/>
          <w:b w:val="0"/>
          <w:bCs/>
          <w:i w:val="0"/>
          <w:iCs/>
          <w:sz w:val="22"/>
          <w:szCs w:val="22"/>
        </w:rPr>
      </w:pPr>
      <w:r w:rsidRPr="005A411C">
        <w:rPr>
          <w:rFonts w:asciiTheme="minorHAnsi" w:hAnsiTheme="minorHAnsi"/>
          <w:b w:val="0"/>
          <w:i w:val="0"/>
          <w:color w:val="2D3B45"/>
          <w:sz w:val="22"/>
          <w:szCs w:val="22"/>
        </w:rPr>
        <w:t>Nilson, L. B. (2016).</w:t>
      </w:r>
      <w:r w:rsidRPr="008F30D0">
        <w:rPr>
          <w:rFonts w:asciiTheme="minorHAnsi" w:hAnsiTheme="minorHAnsi"/>
          <w:b w:val="0"/>
          <w:color w:val="2D3B45"/>
          <w:sz w:val="22"/>
          <w:szCs w:val="22"/>
        </w:rPr>
        <w:t> </w:t>
      </w:r>
      <w:r w:rsidR="005D55B6">
        <w:rPr>
          <w:rFonts w:asciiTheme="minorHAnsi" w:hAnsiTheme="minorHAnsi"/>
          <w:b w:val="0"/>
          <w:iCs/>
          <w:color w:val="2D3B45"/>
          <w:sz w:val="22"/>
          <w:szCs w:val="22"/>
        </w:rPr>
        <w:t>Teaching at its best:</w:t>
      </w:r>
      <w:r w:rsidRPr="008F30D0">
        <w:rPr>
          <w:rFonts w:asciiTheme="minorHAnsi" w:hAnsiTheme="minorHAnsi"/>
          <w:b w:val="0"/>
          <w:iCs/>
          <w:color w:val="2D3B45"/>
          <w:sz w:val="22"/>
          <w:szCs w:val="22"/>
        </w:rPr>
        <w:t xml:space="preserve"> A research-based resource for college </w:t>
      </w:r>
    </w:p>
    <w:p w:rsidR="006544E7" w:rsidRPr="008F30D0" w:rsidRDefault="006544E7" w:rsidP="006544E7">
      <w:pPr>
        <w:spacing w:before="180"/>
        <w:ind w:firstLine="720"/>
        <w:rPr>
          <w:rFonts w:asciiTheme="minorHAnsi" w:hAnsiTheme="minorHAnsi" w:cs="Arial"/>
          <w:b w:val="0"/>
          <w:bCs/>
          <w:i w:val="0"/>
          <w:iCs/>
          <w:sz w:val="22"/>
          <w:szCs w:val="22"/>
        </w:rPr>
      </w:pPr>
      <w:r w:rsidRPr="008F30D0">
        <w:rPr>
          <w:rFonts w:asciiTheme="minorHAnsi" w:hAnsiTheme="minorHAnsi"/>
          <w:b w:val="0"/>
          <w:iCs/>
          <w:color w:val="2D3B45"/>
          <w:sz w:val="22"/>
          <w:szCs w:val="22"/>
        </w:rPr>
        <w:t>instructors </w:t>
      </w:r>
      <w:r w:rsidRPr="008F30D0">
        <w:rPr>
          <w:rFonts w:asciiTheme="minorHAnsi" w:hAnsiTheme="minorHAnsi"/>
          <w:b w:val="0"/>
          <w:color w:val="2D3B45"/>
          <w:sz w:val="22"/>
          <w:szCs w:val="22"/>
        </w:rPr>
        <w:t>(4</w:t>
      </w:r>
      <w:r w:rsidRPr="008F30D0">
        <w:rPr>
          <w:rFonts w:asciiTheme="minorHAnsi" w:hAnsiTheme="minorHAnsi"/>
          <w:b w:val="0"/>
          <w:color w:val="2D3B45"/>
          <w:sz w:val="22"/>
          <w:szCs w:val="22"/>
          <w:vertAlign w:val="superscript"/>
        </w:rPr>
        <w:t>th</w:t>
      </w:r>
      <w:r w:rsidRPr="008F30D0">
        <w:rPr>
          <w:rFonts w:asciiTheme="minorHAnsi" w:hAnsiTheme="minorHAnsi"/>
          <w:b w:val="0"/>
          <w:color w:val="2D3B45"/>
          <w:sz w:val="22"/>
          <w:szCs w:val="22"/>
        </w:rPr>
        <w:t> ed.).  </w:t>
      </w:r>
      <w:r w:rsidRPr="000B08B8">
        <w:rPr>
          <w:rFonts w:asciiTheme="minorHAnsi" w:hAnsiTheme="minorHAnsi"/>
          <w:b w:val="0"/>
          <w:i w:val="0"/>
          <w:color w:val="2D3B45"/>
          <w:sz w:val="22"/>
          <w:szCs w:val="22"/>
        </w:rPr>
        <w:t>Jossey-Bass</w:t>
      </w:r>
      <w:r w:rsidRPr="008F30D0">
        <w:rPr>
          <w:rFonts w:asciiTheme="minorHAnsi" w:hAnsiTheme="minorHAnsi"/>
          <w:b w:val="0"/>
          <w:color w:val="2D3B45"/>
          <w:sz w:val="22"/>
          <w:szCs w:val="22"/>
        </w:rPr>
        <w:t>.</w:t>
      </w:r>
    </w:p>
    <w:p w:rsidR="006544E7" w:rsidRPr="008F30D0" w:rsidRDefault="006544E7" w:rsidP="006544E7">
      <w:pPr>
        <w:spacing w:before="180"/>
        <w:rPr>
          <w:rFonts w:asciiTheme="minorHAnsi" w:hAnsiTheme="minorHAnsi" w:cs="Arial"/>
          <w:b w:val="0"/>
          <w:bCs/>
          <w:i w:val="0"/>
          <w:iCs/>
          <w:sz w:val="22"/>
          <w:szCs w:val="22"/>
        </w:rPr>
      </w:pPr>
      <w:r w:rsidRPr="008F30D0">
        <w:rPr>
          <w:rFonts w:asciiTheme="minorHAnsi" w:hAnsiTheme="minorHAnsi"/>
          <w:b w:val="0"/>
          <w:i w:val="0"/>
          <w:color w:val="2D3B45"/>
          <w:sz w:val="22"/>
          <w:szCs w:val="22"/>
        </w:rPr>
        <w:t>Ruple, J. A., Dalton, A., &amp; Lee, W. W. (2010).</w:t>
      </w:r>
      <w:r w:rsidRPr="008F30D0">
        <w:rPr>
          <w:rFonts w:asciiTheme="minorHAnsi" w:hAnsiTheme="minorHAnsi"/>
          <w:b w:val="0"/>
          <w:color w:val="2D3B45"/>
          <w:sz w:val="22"/>
          <w:szCs w:val="22"/>
        </w:rPr>
        <w:t> </w:t>
      </w:r>
      <w:r w:rsidRPr="008F30D0">
        <w:rPr>
          <w:rFonts w:asciiTheme="minorHAnsi" w:hAnsiTheme="minorHAnsi"/>
          <w:b w:val="0"/>
          <w:iCs/>
          <w:color w:val="2D3B45"/>
          <w:sz w:val="22"/>
          <w:szCs w:val="22"/>
        </w:rPr>
        <w:t xml:space="preserve">Teaching health careers education: Tools for the </w:t>
      </w:r>
    </w:p>
    <w:p w:rsidR="006544E7" w:rsidRDefault="006544E7" w:rsidP="006544E7">
      <w:pPr>
        <w:spacing w:before="180"/>
        <w:ind w:firstLine="720"/>
        <w:rPr>
          <w:rFonts w:asciiTheme="minorHAnsi" w:hAnsiTheme="minorHAnsi"/>
          <w:b w:val="0"/>
          <w:color w:val="2D3B45"/>
          <w:sz w:val="22"/>
          <w:szCs w:val="22"/>
        </w:rPr>
      </w:pPr>
      <w:r w:rsidRPr="008F30D0">
        <w:rPr>
          <w:rFonts w:asciiTheme="minorHAnsi" w:hAnsiTheme="minorHAnsi"/>
          <w:b w:val="0"/>
          <w:iCs/>
          <w:color w:val="2D3B45"/>
          <w:sz w:val="22"/>
          <w:szCs w:val="22"/>
        </w:rPr>
        <w:t>classroom success. </w:t>
      </w:r>
      <w:r w:rsidRPr="000B08B8">
        <w:rPr>
          <w:rFonts w:asciiTheme="minorHAnsi" w:hAnsiTheme="minorHAnsi"/>
          <w:b w:val="0"/>
          <w:i w:val="0"/>
          <w:color w:val="2D3B45"/>
          <w:sz w:val="22"/>
          <w:szCs w:val="22"/>
        </w:rPr>
        <w:t>Mosby Jems Elsevie.</w:t>
      </w:r>
    </w:p>
    <w:p w:rsidR="002F2594" w:rsidRPr="008F30D0" w:rsidRDefault="002F2594" w:rsidP="006544E7">
      <w:pPr>
        <w:spacing w:before="180"/>
        <w:ind w:firstLine="720"/>
        <w:rPr>
          <w:rFonts w:asciiTheme="minorHAnsi" w:hAnsiTheme="minorHAnsi" w:cs="Arial"/>
          <w:b w:val="0"/>
          <w:bCs/>
          <w:i w:val="0"/>
          <w:iCs/>
          <w:sz w:val="22"/>
          <w:szCs w:val="22"/>
        </w:rPr>
      </w:pPr>
    </w:p>
    <w:p w:rsidR="006544E7" w:rsidRPr="00D46741" w:rsidRDefault="006544E7" w:rsidP="006544E7">
      <w:pPr>
        <w:spacing w:after="0" w:line="480" w:lineRule="auto"/>
        <w:rPr>
          <w:rFonts w:asciiTheme="minorHAnsi" w:eastAsia="Calibri" w:hAnsiTheme="minorHAnsi"/>
          <w:b w:val="0"/>
          <w:i w:val="0"/>
          <w:sz w:val="22"/>
          <w:szCs w:val="22"/>
        </w:rPr>
      </w:pPr>
    </w:p>
    <w:p w:rsidR="00A96C4C" w:rsidRDefault="00A96C4C"/>
    <w:sectPr w:rsidR="00A96C4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43" w:rsidRDefault="00597343" w:rsidP="00002160">
      <w:pPr>
        <w:spacing w:after="0"/>
      </w:pPr>
      <w:r>
        <w:separator/>
      </w:r>
    </w:p>
  </w:endnote>
  <w:endnote w:type="continuationSeparator" w:id="0">
    <w:p w:rsidR="00597343" w:rsidRDefault="00597343" w:rsidP="00002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43" w:rsidRDefault="00597343" w:rsidP="00002160">
      <w:pPr>
        <w:spacing w:after="0"/>
      </w:pPr>
      <w:r>
        <w:separator/>
      </w:r>
    </w:p>
  </w:footnote>
  <w:footnote w:type="continuationSeparator" w:id="0">
    <w:p w:rsidR="00597343" w:rsidRDefault="00597343" w:rsidP="000021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E9" w:rsidRPr="00002160" w:rsidRDefault="003262E9">
    <w:pPr>
      <w:pStyle w:val="Header"/>
      <w:rPr>
        <w:rFonts w:asciiTheme="minorHAnsi" w:hAnsiTheme="minorHAnsi"/>
        <w:i w:val="0"/>
        <w:sz w:val="22"/>
        <w:szCs w:val="22"/>
      </w:rPr>
    </w:pPr>
    <w:r w:rsidRPr="00002160">
      <w:rPr>
        <w:rFonts w:asciiTheme="minorHAnsi" w:hAnsiTheme="minorHAnsi"/>
        <w:i w:val="0"/>
        <w:sz w:val="22"/>
        <w:szCs w:val="22"/>
      </w:rPr>
      <w:t>PREVENTIVE DENTAL HYGIENE CARE LESSON PLAN</w:t>
    </w:r>
    <w:r w:rsidRPr="00002160">
      <w:rPr>
        <w:rFonts w:asciiTheme="minorHAnsi" w:hAnsiTheme="minorHAnsi"/>
        <w:i w:val="0"/>
        <w:sz w:val="22"/>
        <w:szCs w:val="22"/>
      </w:rPr>
      <w:ptab w:relativeTo="margin" w:alignment="center" w:leader="none"/>
    </w:r>
    <w:r w:rsidRPr="00002160">
      <w:rPr>
        <w:rFonts w:asciiTheme="minorHAnsi" w:hAnsiTheme="minorHAnsi"/>
        <w:i w:val="0"/>
        <w:sz w:val="22"/>
        <w:szCs w:val="22"/>
      </w:rPr>
      <w:ptab w:relativeTo="margin" w:alignment="right" w:leader="none"/>
    </w:r>
    <w:r w:rsidRPr="00002160">
      <w:rPr>
        <w:rFonts w:asciiTheme="minorHAnsi" w:hAnsiTheme="minorHAnsi"/>
        <w:i w:val="0"/>
        <w:sz w:val="22"/>
        <w:szCs w:val="22"/>
      </w:rPr>
      <w:fldChar w:fldCharType="begin"/>
    </w:r>
    <w:r w:rsidRPr="00002160">
      <w:rPr>
        <w:rFonts w:asciiTheme="minorHAnsi" w:hAnsiTheme="minorHAnsi"/>
        <w:i w:val="0"/>
        <w:sz w:val="22"/>
        <w:szCs w:val="22"/>
      </w:rPr>
      <w:instrText xml:space="preserve"> PAGE   \* MERGEFORMAT </w:instrText>
    </w:r>
    <w:r w:rsidRPr="00002160">
      <w:rPr>
        <w:rFonts w:asciiTheme="minorHAnsi" w:hAnsiTheme="minorHAnsi"/>
        <w:i w:val="0"/>
        <w:sz w:val="22"/>
        <w:szCs w:val="22"/>
      </w:rPr>
      <w:fldChar w:fldCharType="separate"/>
    </w:r>
    <w:r w:rsidR="00EC346C">
      <w:rPr>
        <w:rFonts w:asciiTheme="minorHAnsi" w:hAnsiTheme="minorHAnsi"/>
        <w:i w:val="0"/>
        <w:noProof/>
        <w:sz w:val="22"/>
        <w:szCs w:val="22"/>
      </w:rPr>
      <w:t>14</w:t>
    </w:r>
    <w:r w:rsidRPr="00002160">
      <w:rPr>
        <w:rFonts w:asciiTheme="minorHAnsi" w:hAnsiTheme="minorHAnsi"/>
        <w:i w:val="0"/>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CEE"/>
    <w:multiLevelType w:val="hybridMultilevel"/>
    <w:tmpl w:val="4E50A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21F4F"/>
    <w:multiLevelType w:val="hybridMultilevel"/>
    <w:tmpl w:val="87EC0B7A"/>
    <w:lvl w:ilvl="0" w:tplc="1009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2" w15:restartNumberingAfterBreak="0">
    <w:nsid w:val="1D3479C1"/>
    <w:multiLevelType w:val="hybridMultilevel"/>
    <w:tmpl w:val="746AABC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2D03DD8"/>
    <w:multiLevelType w:val="hybridMultilevel"/>
    <w:tmpl w:val="4BF8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B5B84"/>
    <w:multiLevelType w:val="hybridMultilevel"/>
    <w:tmpl w:val="669CD0D8"/>
    <w:lvl w:ilvl="0" w:tplc="D2CA470A">
      <w:start w:val="1"/>
      <w:numFmt w:val="decimal"/>
      <w:lvlText w:val="%1."/>
      <w:lvlJc w:val="left"/>
      <w:pPr>
        <w:ind w:left="720" w:hanging="360"/>
      </w:pPr>
      <w:rPr>
        <w:rFonts w:asciiTheme="minorHAnsi" w:hAnsi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A48E9"/>
    <w:multiLevelType w:val="hybridMultilevel"/>
    <w:tmpl w:val="B2946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14A72"/>
    <w:multiLevelType w:val="hybridMultilevel"/>
    <w:tmpl w:val="560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E3AC1"/>
    <w:multiLevelType w:val="hybridMultilevel"/>
    <w:tmpl w:val="102E1C74"/>
    <w:lvl w:ilvl="0" w:tplc="D07A7D1E">
      <w:start w:val="9"/>
      <w:numFmt w:val="decimal"/>
      <w:lvlText w:val="%1)"/>
      <w:lvlJc w:val="left"/>
      <w:pPr>
        <w:ind w:left="502" w:hanging="360"/>
      </w:pPr>
      <w:rPr>
        <w:rFonts w:hint="default"/>
      </w:rPr>
    </w:lvl>
    <w:lvl w:ilvl="1" w:tplc="10090019" w:tentative="1">
      <w:start w:val="1"/>
      <w:numFmt w:val="lowerLetter"/>
      <w:lvlText w:val="%2."/>
      <w:lvlJc w:val="left"/>
      <w:pPr>
        <w:ind w:left="1157" w:hanging="360"/>
      </w:pPr>
    </w:lvl>
    <w:lvl w:ilvl="2" w:tplc="1009001B" w:tentative="1">
      <w:start w:val="1"/>
      <w:numFmt w:val="lowerRoman"/>
      <w:lvlText w:val="%3."/>
      <w:lvlJc w:val="right"/>
      <w:pPr>
        <w:ind w:left="1877" w:hanging="180"/>
      </w:pPr>
    </w:lvl>
    <w:lvl w:ilvl="3" w:tplc="1009000F" w:tentative="1">
      <w:start w:val="1"/>
      <w:numFmt w:val="decimal"/>
      <w:lvlText w:val="%4."/>
      <w:lvlJc w:val="left"/>
      <w:pPr>
        <w:ind w:left="2597" w:hanging="360"/>
      </w:pPr>
    </w:lvl>
    <w:lvl w:ilvl="4" w:tplc="10090019" w:tentative="1">
      <w:start w:val="1"/>
      <w:numFmt w:val="lowerLetter"/>
      <w:lvlText w:val="%5."/>
      <w:lvlJc w:val="left"/>
      <w:pPr>
        <w:ind w:left="3317" w:hanging="360"/>
      </w:pPr>
    </w:lvl>
    <w:lvl w:ilvl="5" w:tplc="1009001B" w:tentative="1">
      <w:start w:val="1"/>
      <w:numFmt w:val="lowerRoman"/>
      <w:lvlText w:val="%6."/>
      <w:lvlJc w:val="right"/>
      <w:pPr>
        <w:ind w:left="4037" w:hanging="180"/>
      </w:pPr>
    </w:lvl>
    <w:lvl w:ilvl="6" w:tplc="1009000F" w:tentative="1">
      <w:start w:val="1"/>
      <w:numFmt w:val="decimal"/>
      <w:lvlText w:val="%7."/>
      <w:lvlJc w:val="left"/>
      <w:pPr>
        <w:ind w:left="4757" w:hanging="360"/>
      </w:pPr>
    </w:lvl>
    <w:lvl w:ilvl="7" w:tplc="10090019" w:tentative="1">
      <w:start w:val="1"/>
      <w:numFmt w:val="lowerLetter"/>
      <w:lvlText w:val="%8."/>
      <w:lvlJc w:val="left"/>
      <w:pPr>
        <w:ind w:left="5477" w:hanging="360"/>
      </w:pPr>
    </w:lvl>
    <w:lvl w:ilvl="8" w:tplc="1009001B" w:tentative="1">
      <w:start w:val="1"/>
      <w:numFmt w:val="lowerRoman"/>
      <w:lvlText w:val="%9."/>
      <w:lvlJc w:val="right"/>
      <w:pPr>
        <w:ind w:left="6197" w:hanging="180"/>
      </w:pPr>
    </w:lvl>
  </w:abstractNum>
  <w:abstractNum w:abstractNumId="8" w15:restartNumberingAfterBreak="0">
    <w:nsid w:val="2D4269CC"/>
    <w:multiLevelType w:val="hybridMultilevel"/>
    <w:tmpl w:val="1DC2EAC2"/>
    <w:lvl w:ilvl="0" w:tplc="10090001">
      <w:start w:val="1"/>
      <w:numFmt w:val="bullet"/>
      <w:lvlText w:val=""/>
      <w:lvlJc w:val="left"/>
      <w:pPr>
        <w:ind w:left="501" w:hanging="360"/>
      </w:pPr>
      <w:rPr>
        <w:rFonts w:ascii="Symbol" w:hAnsi="Symbol" w:hint="default"/>
      </w:rPr>
    </w:lvl>
    <w:lvl w:ilvl="1" w:tplc="A5C4CE84">
      <w:start w:val="5"/>
      <w:numFmt w:val="decimal"/>
      <w:lvlText w:val="%2)"/>
      <w:lvlJc w:val="left"/>
      <w:pPr>
        <w:ind w:left="502" w:hanging="360"/>
      </w:pPr>
      <w:rPr>
        <w:rFonts w:hint="default"/>
      </w:rPr>
    </w:lvl>
    <w:lvl w:ilvl="2" w:tplc="10090005">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9" w15:restartNumberingAfterBreak="0">
    <w:nsid w:val="2F592950"/>
    <w:multiLevelType w:val="hybridMultilevel"/>
    <w:tmpl w:val="2BDCDB12"/>
    <w:lvl w:ilvl="0" w:tplc="D2CA470A">
      <w:start w:val="1"/>
      <w:numFmt w:val="decimal"/>
      <w:lvlText w:val="%1."/>
      <w:lvlJc w:val="left"/>
      <w:pPr>
        <w:ind w:left="720" w:hanging="360"/>
      </w:pPr>
      <w:rPr>
        <w:rFonts w:asciiTheme="minorHAnsi" w:hAnsi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E0B21"/>
    <w:multiLevelType w:val="hybridMultilevel"/>
    <w:tmpl w:val="51B632E0"/>
    <w:lvl w:ilvl="0" w:tplc="D2CA470A">
      <w:start w:val="1"/>
      <w:numFmt w:val="decimal"/>
      <w:lvlText w:val="%1."/>
      <w:lvlJc w:val="left"/>
      <w:pPr>
        <w:ind w:left="720" w:hanging="360"/>
      </w:pPr>
      <w:rPr>
        <w:rFonts w:asciiTheme="minorHAnsi" w:hAnsi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211C1"/>
    <w:multiLevelType w:val="hybridMultilevel"/>
    <w:tmpl w:val="647C5EB2"/>
    <w:lvl w:ilvl="0" w:tplc="D2CA470A">
      <w:start w:val="1"/>
      <w:numFmt w:val="decimal"/>
      <w:lvlText w:val="%1."/>
      <w:lvlJc w:val="left"/>
      <w:pPr>
        <w:ind w:left="720" w:hanging="360"/>
      </w:pPr>
      <w:rPr>
        <w:rFonts w:asciiTheme="minorHAnsi" w:hAnsi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90A19"/>
    <w:multiLevelType w:val="hybridMultilevel"/>
    <w:tmpl w:val="A184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576"/>
    <w:multiLevelType w:val="hybridMultilevel"/>
    <w:tmpl w:val="7374860E"/>
    <w:lvl w:ilvl="0" w:tplc="10090001">
      <w:start w:val="1"/>
      <w:numFmt w:val="bullet"/>
      <w:lvlText w:val=""/>
      <w:lvlJc w:val="left"/>
      <w:pPr>
        <w:ind w:left="501" w:hanging="360"/>
      </w:pPr>
      <w:rPr>
        <w:rFonts w:ascii="Symbol" w:hAnsi="Symbol" w:hint="default"/>
      </w:rPr>
    </w:lvl>
    <w:lvl w:ilvl="1" w:tplc="10090011">
      <w:start w:val="1"/>
      <w:numFmt w:val="decimal"/>
      <w:lvlText w:val="%2)"/>
      <w:lvlJc w:val="left"/>
      <w:pPr>
        <w:ind w:left="502" w:hanging="360"/>
      </w:pPr>
      <w:rPr>
        <w:rFonts w:hint="default"/>
      </w:rPr>
    </w:lvl>
    <w:lvl w:ilvl="2" w:tplc="10090005">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14" w15:restartNumberingAfterBreak="0">
    <w:nsid w:val="376D0BEF"/>
    <w:multiLevelType w:val="hybridMultilevel"/>
    <w:tmpl w:val="05CC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A5581"/>
    <w:multiLevelType w:val="hybridMultilevel"/>
    <w:tmpl w:val="F7BEE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C7B53"/>
    <w:multiLevelType w:val="hybridMultilevel"/>
    <w:tmpl w:val="CD98D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FD65E1"/>
    <w:multiLevelType w:val="hybridMultilevel"/>
    <w:tmpl w:val="37A8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50ECA"/>
    <w:multiLevelType w:val="hybridMultilevel"/>
    <w:tmpl w:val="40626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7E5466"/>
    <w:multiLevelType w:val="hybridMultilevel"/>
    <w:tmpl w:val="1BEEFE32"/>
    <w:lvl w:ilvl="0" w:tplc="1009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20" w15:restartNumberingAfterBreak="0">
    <w:nsid w:val="5C88276E"/>
    <w:multiLevelType w:val="hybridMultilevel"/>
    <w:tmpl w:val="BA76C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5370C"/>
    <w:multiLevelType w:val="hybridMultilevel"/>
    <w:tmpl w:val="138C4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C14FF7"/>
    <w:multiLevelType w:val="hybridMultilevel"/>
    <w:tmpl w:val="0B66A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8"/>
  </w:num>
  <w:num w:numId="4">
    <w:abstractNumId w:val="5"/>
  </w:num>
  <w:num w:numId="5">
    <w:abstractNumId w:val="11"/>
  </w:num>
  <w:num w:numId="6">
    <w:abstractNumId w:val="15"/>
  </w:num>
  <w:num w:numId="7">
    <w:abstractNumId w:val="0"/>
  </w:num>
  <w:num w:numId="8">
    <w:abstractNumId w:val="6"/>
  </w:num>
  <w:num w:numId="9">
    <w:abstractNumId w:val="21"/>
  </w:num>
  <w:num w:numId="10">
    <w:abstractNumId w:val="1"/>
  </w:num>
  <w:num w:numId="11">
    <w:abstractNumId w:val="19"/>
  </w:num>
  <w:num w:numId="12">
    <w:abstractNumId w:val="13"/>
  </w:num>
  <w:num w:numId="13">
    <w:abstractNumId w:val="16"/>
  </w:num>
  <w:num w:numId="14">
    <w:abstractNumId w:val="8"/>
  </w:num>
  <w:num w:numId="15">
    <w:abstractNumId w:val="7"/>
  </w:num>
  <w:num w:numId="16">
    <w:abstractNumId w:val="9"/>
  </w:num>
  <w:num w:numId="17">
    <w:abstractNumId w:val="10"/>
  </w:num>
  <w:num w:numId="18">
    <w:abstractNumId w:val="17"/>
  </w:num>
  <w:num w:numId="19">
    <w:abstractNumId w:val="14"/>
  </w:num>
  <w:num w:numId="20">
    <w:abstractNumId w:val="12"/>
  </w:num>
  <w:num w:numId="21">
    <w:abstractNumId w:val="4"/>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60"/>
    <w:rsid w:val="00002160"/>
    <w:rsid w:val="00057EAD"/>
    <w:rsid w:val="00063E15"/>
    <w:rsid w:val="00071FBE"/>
    <w:rsid w:val="000861E9"/>
    <w:rsid w:val="000958D1"/>
    <w:rsid w:val="000B08B8"/>
    <w:rsid w:val="000B77DA"/>
    <w:rsid w:val="00156068"/>
    <w:rsid w:val="001B05B0"/>
    <w:rsid w:val="001B486D"/>
    <w:rsid w:val="001D0609"/>
    <w:rsid w:val="001D6567"/>
    <w:rsid w:val="001E76F7"/>
    <w:rsid w:val="00234DAA"/>
    <w:rsid w:val="0024613A"/>
    <w:rsid w:val="00250DC1"/>
    <w:rsid w:val="00254078"/>
    <w:rsid w:val="00255DAE"/>
    <w:rsid w:val="0029043F"/>
    <w:rsid w:val="00292D5C"/>
    <w:rsid w:val="002A0669"/>
    <w:rsid w:val="002C422D"/>
    <w:rsid w:val="002F2594"/>
    <w:rsid w:val="00315E5C"/>
    <w:rsid w:val="003262E9"/>
    <w:rsid w:val="00347616"/>
    <w:rsid w:val="0036662D"/>
    <w:rsid w:val="003816AB"/>
    <w:rsid w:val="003923FF"/>
    <w:rsid w:val="00396BB4"/>
    <w:rsid w:val="003B0467"/>
    <w:rsid w:val="003B5E9D"/>
    <w:rsid w:val="003C2E19"/>
    <w:rsid w:val="003D002A"/>
    <w:rsid w:val="004977E5"/>
    <w:rsid w:val="004A780E"/>
    <w:rsid w:val="004D0D41"/>
    <w:rsid w:val="004E7359"/>
    <w:rsid w:val="00501AE0"/>
    <w:rsid w:val="00516517"/>
    <w:rsid w:val="00527D95"/>
    <w:rsid w:val="005456BD"/>
    <w:rsid w:val="005529A9"/>
    <w:rsid w:val="00560F08"/>
    <w:rsid w:val="0058667B"/>
    <w:rsid w:val="00597343"/>
    <w:rsid w:val="005A411C"/>
    <w:rsid w:val="005A69A5"/>
    <w:rsid w:val="005B424B"/>
    <w:rsid w:val="005C7E34"/>
    <w:rsid w:val="005D4913"/>
    <w:rsid w:val="005D55B6"/>
    <w:rsid w:val="005E1AC4"/>
    <w:rsid w:val="005E1D7C"/>
    <w:rsid w:val="005F4E5D"/>
    <w:rsid w:val="00646DB9"/>
    <w:rsid w:val="006544E7"/>
    <w:rsid w:val="0068340D"/>
    <w:rsid w:val="006B2365"/>
    <w:rsid w:val="006B6624"/>
    <w:rsid w:val="00711963"/>
    <w:rsid w:val="00733392"/>
    <w:rsid w:val="007813E5"/>
    <w:rsid w:val="00787B9F"/>
    <w:rsid w:val="00796B7E"/>
    <w:rsid w:val="007B5CD8"/>
    <w:rsid w:val="007E2390"/>
    <w:rsid w:val="008302C5"/>
    <w:rsid w:val="008462B8"/>
    <w:rsid w:val="008547B8"/>
    <w:rsid w:val="00857F22"/>
    <w:rsid w:val="0086099F"/>
    <w:rsid w:val="008761FA"/>
    <w:rsid w:val="0088521D"/>
    <w:rsid w:val="00887CB2"/>
    <w:rsid w:val="00897057"/>
    <w:rsid w:val="008D1C6F"/>
    <w:rsid w:val="008F30D0"/>
    <w:rsid w:val="00914D5D"/>
    <w:rsid w:val="009C45E2"/>
    <w:rsid w:val="009D65F5"/>
    <w:rsid w:val="009E6105"/>
    <w:rsid w:val="00A20046"/>
    <w:rsid w:val="00A310A6"/>
    <w:rsid w:val="00A6317D"/>
    <w:rsid w:val="00A64C66"/>
    <w:rsid w:val="00A8268D"/>
    <w:rsid w:val="00A96C4C"/>
    <w:rsid w:val="00AF226F"/>
    <w:rsid w:val="00B305B7"/>
    <w:rsid w:val="00B55FB3"/>
    <w:rsid w:val="00B971C6"/>
    <w:rsid w:val="00BD6287"/>
    <w:rsid w:val="00BE4425"/>
    <w:rsid w:val="00BF486D"/>
    <w:rsid w:val="00BF7C56"/>
    <w:rsid w:val="00C101F3"/>
    <w:rsid w:val="00C21558"/>
    <w:rsid w:val="00C95159"/>
    <w:rsid w:val="00CD69D3"/>
    <w:rsid w:val="00CE0166"/>
    <w:rsid w:val="00CF30E1"/>
    <w:rsid w:val="00D46741"/>
    <w:rsid w:val="00DA6C58"/>
    <w:rsid w:val="00DB5163"/>
    <w:rsid w:val="00DC605D"/>
    <w:rsid w:val="00DE3E0E"/>
    <w:rsid w:val="00E0382A"/>
    <w:rsid w:val="00E06DF7"/>
    <w:rsid w:val="00E077E7"/>
    <w:rsid w:val="00E126BF"/>
    <w:rsid w:val="00E2211D"/>
    <w:rsid w:val="00E67584"/>
    <w:rsid w:val="00E752A8"/>
    <w:rsid w:val="00E76E67"/>
    <w:rsid w:val="00EA263F"/>
    <w:rsid w:val="00EA6D4A"/>
    <w:rsid w:val="00EC346C"/>
    <w:rsid w:val="00F3268E"/>
    <w:rsid w:val="00F42BB4"/>
    <w:rsid w:val="00F722E4"/>
    <w:rsid w:val="00FA6D73"/>
    <w:rsid w:val="00FC6583"/>
    <w:rsid w:val="00FD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25EAE"/>
  <w15:chartTrackingRefBased/>
  <w15:docId w15:val="{46D2FE7F-8F98-4499-A367-349E59A9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160"/>
    <w:pPr>
      <w:spacing w:after="200" w:line="240" w:lineRule="auto"/>
    </w:pPr>
    <w:rPr>
      <w:rFonts w:ascii="Arial" w:eastAsia="Cambria" w:hAnsi="Arial" w:cs="Times New Roman"/>
      <w:b/>
      <w:i/>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160"/>
    <w:pPr>
      <w:tabs>
        <w:tab w:val="center" w:pos="4680"/>
        <w:tab w:val="right" w:pos="9360"/>
      </w:tabs>
      <w:spacing w:after="0"/>
    </w:pPr>
  </w:style>
  <w:style w:type="character" w:customStyle="1" w:styleId="HeaderChar">
    <w:name w:val="Header Char"/>
    <w:basedOn w:val="DefaultParagraphFont"/>
    <w:link w:val="Header"/>
    <w:uiPriority w:val="99"/>
    <w:rsid w:val="00002160"/>
    <w:rPr>
      <w:rFonts w:ascii="Arial" w:eastAsia="Cambria" w:hAnsi="Arial" w:cs="Times New Roman"/>
      <w:b/>
      <w:i/>
      <w:sz w:val="16"/>
      <w:szCs w:val="24"/>
    </w:rPr>
  </w:style>
  <w:style w:type="paragraph" w:styleId="Footer">
    <w:name w:val="footer"/>
    <w:basedOn w:val="Normal"/>
    <w:link w:val="FooterChar"/>
    <w:uiPriority w:val="99"/>
    <w:unhideWhenUsed/>
    <w:rsid w:val="00002160"/>
    <w:pPr>
      <w:tabs>
        <w:tab w:val="center" w:pos="4680"/>
        <w:tab w:val="right" w:pos="9360"/>
      </w:tabs>
      <w:spacing w:after="0"/>
    </w:pPr>
  </w:style>
  <w:style w:type="character" w:customStyle="1" w:styleId="FooterChar">
    <w:name w:val="Footer Char"/>
    <w:basedOn w:val="DefaultParagraphFont"/>
    <w:link w:val="Footer"/>
    <w:uiPriority w:val="99"/>
    <w:rsid w:val="00002160"/>
    <w:rPr>
      <w:rFonts w:ascii="Arial" w:eastAsia="Cambria" w:hAnsi="Arial" w:cs="Times New Roman"/>
      <w:b/>
      <w:i/>
      <w:sz w:val="16"/>
      <w:szCs w:val="24"/>
    </w:rPr>
  </w:style>
  <w:style w:type="paragraph" w:styleId="ListParagraph">
    <w:name w:val="List Paragraph"/>
    <w:basedOn w:val="Normal"/>
    <w:uiPriority w:val="34"/>
    <w:qFormat/>
    <w:rsid w:val="006544E7"/>
    <w:pPr>
      <w:spacing w:after="160" w:line="259" w:lineRule="auto"/>
      <w:ind w:left="720"/>
      <w:contextualSpacing/>
    </w:pPr>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6544E7"/>
    <w:rPr>
      <w:color w:val="0000FF"/>
      <w:u w:val="single"/>
    </w:rPr>
  </w:style>
  <w:style w:type="character" w:customStyle="1" w:styleId="apple-style-span">
    <w:name w:val="apple-style-span"/>
    <w:basedOn w:val="DefaultParagraphFont"/>
    <w:rsid w:val="00857F22"/>
  </w:style>
  <w:style w:type="paragraph" w:styleId="BalloonText">
    <w:name w:val="Balloon Text"/>
    <w:basedOn w:val="Normal"/>
    <w:link w:val="BalloonTextChar"/>
    <w:uiPriority w:val="99"/>
    <w:semiHidden/>
    <w:unhideWhenUsed/>
    <w:rsid w:val="005A41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11C"/>
    <w:rPr>
      <w:rFonts w:ascii="Segoe UI" w:eastAsia="Cambria" w:hAnsi="Segoe UI" w:cs="Segoe UI"/>
      <w:b/>
      <w:i/>
      <w:sz w:val="18"/>
      <w:szCs w:val="18"/>
    </w:rPr>
  </w:style>
  <w:style w:type="character" w:styleId="FollowedHyperlink">
    <w:name w:val="FollowedHyperlink"/>
    <w:basedOn w:val="DefaultParagraphFont"/>
    <w:uiPriority w:val="99"/>
    <w:semiHidden/>
    <w:unhideWhenUsed/>
    <w:rsid w:val="005D55B6"/>
    <w:rPr>
      <w:color w:val="954F72" w:themeColor="followedHyperlink"/>
      <w:u w:val="single"/>
    </w:rPr>
  </w:style>
  <w:style w:type="table" w:styleId="TableGrid">
    <w:name w:val="Table Grid"/>
    <w:basedOn w:val="TableNormal"/>
    <w:uiPriority w:val="39"/>
    <w:rsid w:val="007B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9011">
      <w:bodyDiv w:val="1"/>
      <w:marLeft w:val="0"/>
      <w:marRight w:val="0"/>
      <w:marTop w:val="0"/>
      <w:marBottom w:val="0"/>
      <w:divBdr>
        <w:top w:val="none" w:sz="0" w:space="0" w:color="auto"/>
        <w:left w:val="none" w:sz="0" w:space="0" w:color="auto"/>
        <w:bottom w:val="none" w:sz="0" w:space="0" w:color="auto"/>
        <w:right w:val="none" w:sz="0" w:space="0" w:color="auto"/>
      </w:divBdr>
    </w:div>
    <w:div w:id="536817531">
      <w:bodyDiv w:val="1"/>
      <w:marLeft w:val="0"/>
      <w:marRight w:val="0"/>
      <w:marTop w:val="0"/>
      <w:marBottom w:val="0"/>
      <w:divBdr>
        <w:top w:val="none" w:sz="0" w:space="0" w:color="auto"/>
        <w:left w:val="none" w:sz="0" w:space="0" w:color="auto"/>
        <w:bottom w:val="none" w:sz="0" w:space="0" w:color="auto"/>
        <w:right w:val="none" w:sz="0" w:space="0" w:color="auto"/>
      </w:divBdr>
    </w:div>
    <w:div w:id="1626040401">
      <w:bodyDiv w:val="1"/>
      <w:marLeft w:val="0"/>
      <w:marRight w:val="0"/>
      <w:marTop w:val="0"/>
      <w:marBottom w:val="0"/>
      <w:divBdr>
        <w:top w:val="none" w:sz="0" w:space="0" w:color="auto"/>
        <w:left w:val="none" w:sz="0" w:space="0" w:color="auto"/>
        <w:bottom w:val="none" w:sz="0" w:space="0" w:color="auto"/>
        <w:right w:val="none" w:sz="0" w:space="0" w:color="auto"/>
      </w:divBdr>
    </w:div>
    <w:div w:id="1772700297">
      <w:bodyDiv w:val="1"/>
      <w:marLeft w:val="0"/>
      <w:marRight w:val="0"/>
      <w:marTop w:val="0"/>
      <w:marBottom w:val="0"/>
      <w:divBdr>
        <w:top w:val="none" w:sz="0" w:space="0" w:color="auto"/>
        <w:left w:val="none" w:sz="0" w:space="0" w:color="auto"/>
        <w:bottom w:val="none" w:sz="0" w:space="0" w:color="auto"/>
        <w:right w:val="none" w:sz="0" w:space="0" w:color="auto"/>
      </w:divBdr>
    </w:div>
    <w:div w:id="21296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a.org/documents/Section3/(3.2.5)-ADEA-Statement-on-Professionalism-in-Dental-Educatio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da.org/~/media/ADA/Member%20Center/Ethics/Code_Of_Ethics_Book_With_Advisory_Opinions_Revised_to_November_2018.pdf?la=en" TargetMode="External"/><Relationship Id="rId12" Type="http://schemas.openxmlformats.org/officeDocument/2006/relationships/hyperlink" Target="https://secureweb.jpmchase.net/readonly/https:/bridgeport.instructure.com/courses/1730246/assignments/syllab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a.org/en/cod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cureweb.jpmchase.net/readonly/http:/crlt.umich.edu/gsis/p2_5" TargetMode="External"/><Relationship Id="rId4" Type="http://schemas.openxmlformats.org/officeDocument/2006/relationships/webSettings" Target="webSettings.xml"/><Relationship Id="rId9" Type="http://schemas.openxmlformats.org/officeDocument/2006/relationships/hyperlink" Target="https://www.adha.org/resources-%20%20%20%20%20%20%20docs/ADHA_Code_of_Ethic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1</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Whip Mix Corporation</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Ravage Stryczny</dc:creator>
  <cp:keywords/>
  <dc:description/>
  <cp:lastModifiedBy>Ravage Stryczny</cp:lastModifiedBy>
  <cp:revision>75</cp:revision>
  <cp:lastPrinted>2020-07-23T17:59:00Z</cp:lastPrinted>
  <dcterms:created xsi:type="dcterms:W3CDTF">2020-07-26T03:46:00Z</dcterms:created>
  <dcterms:modified xsi:type="dcterms:W3CDTF">2020-07-26T23:44:00Z</dcterms:modified>
</cp:coreProperties>
</file>