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FCC76" w14:textId="3CE0469A" w:rsidR="00FD6CD6" w:rsidRDefault="008F7943" w:rsidP="008F7943">
      <w:r>
        <w:t>Incorporating a Digital Dentistry Curriculum using</w:t>
      </w:r>
      <w:r w:rsidRPr="003541E4">
        <w:t xml:space="preserve"> both conventional</w:t>
      </w:r>
      <w:r w:rsidR="00864365">
        <w:t xml:space="preserve"> and digital procedures equally is possible. It takes e</w:t>
      </w:r>
      <w:r>
        <w:t xml:space="preserve">mbracing change and eliminating resistance to incorporating new technology </w:t>
      </w:r>
      <w:r w:rsidR="00FD6CD6">
        <w:t>while</w:t>
      </w:r>
      <w:r>
        <w:t xml:space="preserve"> integrating digital dentistry into school-wide doctoral curricula to enhance the quality of dental education in pre-clinical and clinical settings</w:t>
      </w:r>
      <w:r w:rsidR="00864365">
        <w:t xml:space="preserve">.  It </w:t>
      </w:r>
      <w:r>
        <w:t>is not an easy task.  It takes funds and a team</w:t>
      </w:r>
      <w:r w:rsidR="00FD6CD6">
        <w:t>:</w:t>
      </w:r>
      <w:r>
        <w:t xml:space="preserve"> </w:t>
      </w:r>
    </w:p>
    <w:p w14:paraId="30FC0A66" w14:textId="5AD68CD1" w:rsidR="00FD6CD6" w:rsidRDefault="008F7943" w:rsidP="00FD6CD6">
      <w:pPr>
        <w:pStyle w:val="ListParagraph"/>
        <w:numPr>
          <w:ilvl w:val="0"/>
          <w:numId w:val="1"/>
        </w:numPr>
      </w:pPr>
      <w:r>
        <w:t xml:space="preserve">Faculty willing to invest the time to learn and teach the technology </w:t>
      </w:r>
      <w:r w:rsidR="00FD6CD6">
        <w:t xml:space="preserve">purchased by the </w:t>
      </w:r>
      <w:r>
        <w:t>university</w:t>
      </w:r>
    </w:p>
    <w:p w14:paraId="1C134C68" w14:textId="49803FFD" w:rsidR="00FD6CD6" w:rsidRDefault="00FD6CD6" w:rsidP="00FD6CD6">
      <w:pPr>
        <w:pStyle w:val="ListParagraph"/>
        <w:numPr>
          <w:ilvl w:val="0"/>
          <w:numId w:val="1"/>
        </w:numPr>
      </w:pPr>
      <w:r>
        <w:t xml:space="preserve">An </w:t>
      </w:r>
      <w:r w:rsidR="008F7943">
        <w:t xml:space="preserve">IT </w:t>
      </w:r>
      <w:r>
        <w:t>d</w:t>
      </w:r>
      <w:r w:rsidR="008F7943">
        <w:t>epartment willing to be part of the digital dentistry curriculum</w:t>
      </w:r>
    </w:p>
    <w:p w14:paraId="6F1C5906" w14:textId="32C95B17" w:rsidR="00FD6CD6" w:rsidRDefault="00FD6CD6" w:rsidP="00FD6CD6">
      <w:pPr>
        <w:pStyle w:val="ListParagraph"/>
        <w:numPr>
          <w:ilvl w:val="0"/>
          <w:numId w:val="1"/>
        </w:numPr>
      </w:pPr>
      <w:r>
        <w:t>M</w:t>
      </w:r>
      <w:r w:rsidR="008F7943">
        <w:t>entors from other university dental schools that have implemented digital technology into their curriculum</w:t>
      </w:r>
    </w:p>
    <w:p w14:paraId="588A8BEA" w14:textId="1B893F69" w:rsidR="00FD6CD6" w:rsidRDefault="00FD6CD6" w:rsidP="00FD6CD6">
      <w:pPr>
        <w:pStyle w:val="ListParagraph"/>
        <w:numPr>
          <w:ilvl w:val="0"/>
          <w:numId w:val="1"/>
        </w:numPr>
      </w:pPr>
      <w:r>
        <w:t>S</w:t>
      </w:r>
      <w:r w:rsidR="008F7943">
        <w:t>pace allocat</w:t>
      </w:r>
      <w:r w:rsidR="00864365">
        <w:t>ion</w:t>
      </w:r>
      <w:r w:rsidR="008F7943">
        <w:t xml:space="preserve"> in a laboratory setting for the digital equipm</w:t>
      </w:r>
      <w:r>
        <w:t>ent</w:t>
      </w:r>
    </w:p>
    <w:p w14:paraId="5D2D3375" w14:textId="4A644F7A" w:rsidR="008F7943" w:rsidRDefault="00FD6CD6" w:rsidP="00FD6CD6">
      <w:r>
        <w:t>Including t</w:t>
      </w:r>
      <w:r w:rsidR="008F7943">
        <w:t>he IT Department on the digital dentistry team is important because th</w:t>
      </w:r>
      <w:r>
        <w:t>ey must</w:t>
      </w:r>
      <w:r w:rsidR="008F7943">
        <w:t xml:space="preserve"> recognize what software and equipment is compatible. </w:t>
      </w:r>
      <w:r>
        <w:t>Equally</w:t>
      </w:r>
      <w:r w:rsidR="008F7943">
        <w:t xml:space="preserve"> important </w:t>
      </w:r>
      <w:r w:rsidR="002551E2">
        <w:t xml:space="preserve">is </w:t>
      </w:r>
      <w:r w:rsidR="008F7943">
        <w:t>to have faculty from different departments involved</w:t>
      </w:r>
      <w:r w:rsidR="002551E2">
        <w:t xml:space="preserve"> </w:t>
      </w:r>
      <w:r w:rsidR="008F7943">
        <w:t>due to the limitations and versatility of the different applications and design of the software. Every department</w:t>
      </w:r>
      <w:r w:rsidR="002551E2">
        <w:t>’s</w:t>
      </w:r>
      <w:r w:rsidR="008F7943">
        <w:t xml:space="preserve"> needs </w:t>
      </w:r>
      <w:r w:rsidR="002551E2">
        <w:t xml:space="preserve">should be </w:t>
      </w:r>
      <w:r w:rsidR="008F7943">
        <w:t>underst</w:t>
      </w:r>
      <w:r w:rsidR="002551E2">
        <w:t>oo</w:t>
      </w:r>
      <w:r w:rsidR="008F7943">
        <w:t xml:space="preserve">d </w:t>
      </w:r>
      <w:r w:rsidR="002551E2">
        <w:t xml:space="preserve">and </w:t>
      </w:r>
      <w:r w:rsidR="008F7943">
        <w:t>the</w:t>
      </w:r>
      <w:r w:rsidR="002551E2">
        <w:t>ir</w:t>
      </w:r>
      <w:r w:rsidR="008F7943">
        <w:t xml:space="preserve"> </w:t>
      </w:r>
      <w:r w:rsidR="002551E2">
        <w:t>rationale</w:t>
      </w:r>
      <w:r w:rsidR="008F7943">
        <w:t xml:space="preserve"> </w:t>
      </w:r>
      <w:r w:rsidR="002551E2">
        <w:t xml:space="preserve">for </w:t>
      </w:r>
      <w:r w:rsidR="008F7943">
        <w:t>specific softwar</w:t>
      </w:r>
      <w:r w:rsidR="002551E2">
        <w:t>e</w:t>
      </w:r>
      <w:r w:rsidR="008F7943">
        <w:t xml:space="preserve">. </w:t>
      </w:r>
      <w:r w:rsidR="002551E2">
        <w:t>I</w:t>
      </w:r>
      <w:r w:rsidR="008F7943">
        <w:t>nvest</w:t>
      </w:r>
      <w:r w:rsidR="002551E2">
        <w:t>ing</w:t>
      </w:r>
      <w:r w:rsidR="008F7943">
        <w:t xml:space="preserve"> in software and </w:t>
      </w:r>
      <w:r w:rsidR="002551E2">
        <w:t>equipment that</w:t>
      </w:r>
      <w:r w:rsidR="008F7943">
        <w:t xml:space="preserve"> end</w:t>
      </w:r>
      <w:r w:rsidR="002551E2">
        <w:t>s</w:t>
      </w:r>
      <w:r w:rsidR="008F7943">
        <w:t xml:space="preserve"> up sitting on the shelf or in a closet</w:t>
      </w:r>
      <w:r w:rsidR="002551E2">
        <w:t xml:space="preserve"> is the worst possible outcome</w:t>
      </w:r>
      <w:r w:rsidR="008F7943">
        <w:t xml:space="preserve">.  </w:t>
      </w:r>
    </w:p>
    <w:p w14:paraId="6D2042C2" w14:textId="6CE45383" w:rsidR="002551E2" w:rsidRDefault="00864365" w:rsidP="002551E2">
      <w:r>
        <w:t>D</w:t>
      </w:r>
      <w:r w:rsidR="002551E2" w:rsidRPr="002551E2">
        <w:t xml:space="preserve">igital technology transforms education. Dental students are now using these systems as early as their D1 year at some universities. </w:t>
      </w:r>
      <w:r w:rsidR="008F1839" w:rsidRPr="008F1839">
        <w:t>While students are still taught how to use conventional impression materials, integrating the digital technology earlier in the dental school experience allow</w:t>
      </w:r>
      <w:r w:rsidR="000658A7">
        <w:t>s</w:t>
      </w:r>
      <w:r w:rsidR="008F1839" w:rsidRPr="008F1839">
        <w:t xml:space="preserve"> </w:t>
      </w:r>
      <w:r w:rsidR="008F1839">
        <w:t>them</w:t>
      </w:r>
      <w:r w:rsidR="008F1839" w:rsidRPr="008F1839">
        <w:t xml:space="preserve"> to perform more advanced treatments with the systems.</w:t>
      </w:r>
      <w:r w:rsidR="008F1839">
        <w:t xml:space="preserve"> </w:t>
      </w:r>
      <w:r w:rsidR="008F1839" w:rsidRPr="008F1839">
        <w:t>CAD/CAM technology is highly welcomed by students and they are excited and enthusiastic about this addition to the curr</w:t>
      </w:r>
      <w:r w:rsidR="00020980">
        <w:t>iculum</w:t>
      </w:r>
      <w:r w:rsidR="008F1839" w:rsidRPr="008F1839">
        <w:t xml:space="preserve">. </w:t>
      </w:r>
      <w:r w:rsidR="008F1839">
        <w:t>S</w:t>
      </w:r>
      <w:r w:rsidR="002551E2" w:rsidRPr="002551E2">
        <w:t xml:space="preserve">tudents </w:t>
      </w:r>
      <w:r w:rsidR="008F1839">
        <w:t xml:space="preserve">who </w:t>
      </w:r>
      <w:r w:rsidR="002551E2" w:rsidRPr="002551E2">
        <w:t>learn how to use CAD/CAM before they step foot in the clinic are competen</w:t>
      </w:r>
      <w:r w:rsidR="008F1839">
        <w:t xml:space="preserve">t and </w:t>
      </w:r>
      <w:r w:rsidR="002551E2" w:rsidRPr="002551E2">
        <w:t>ready to work in the clinic with live patients.</w:t>
      </w:r>
      <w:r w:rsidR="008F1839" w:rsidRPr="008F1839">
        <w:t xml:space="preserve"> </w:t>
      </w:r>
      <w:r w:rsidR="008873F6">
        <w:t xml:space="preserve">The Academy of Prosthodontics have provided a </w:t>
      </w:r>
      <w:hyperlink r:id="rId7" w:history="1">
        <w:r w:rsidR="008873F6" w:rsidRPr="008873F6">
          <w:rPr>
            <w:rStyle w:val="Hyperlink"/>
          </w:rPr>
          <w:t>Digital De</w:t>
        </w:r>
        <w:r w:rsidR="008873F6" w:rsidRPr="008873F6">
          <w:rPr>
            <w:rStyle w:val="Hyperlink"/>
          </w:rPr>
          <w:t>n</w:t>
        </w:r>
        <w:r w:rsidR="008873F6" w:rsidRPr="008873F6">
          <w:rPr>
            <w:rStyle w:val="Hyperlink"/>
          </w:rPr>
          <w:t>tistry Curriculum</w:t>
        </w:r>
      </w:hyperlink>
      <w:r w:rsidR="008873F6">
        <w:t xml:space="preserve"> that they are willing to share to make the transition simpler.</w:t>
      </w:r>
    </w:p>
    <w:p w14:paraId="03EAD168" w14:textId="27718EA0" w:rsidR="00E95E2C" w:rsidRPr="002551E2" w:rsidRDefault="00D85874" w:rsidP="002551E2">
      <w:r>
        <w:t>T</w:t>
      </w:r>
      <w:r w:rsidR="00E95E2C" w:rsidRPr="00E95E2C">
        <w:t>he ability to provide a printed model to create a physical model prior to providing surgery is also a great example of keeping up with innovative modalities of digital dentistry. This allows the student and the patient to fully understand the case and their expected outcome of their treatment. It also allows the student to discuss the case with the entire interdisciplinary team if the case is complicated.  Digital dentistry and collaboration can be improved</w:t>
      </w:r>
      <w:r>
        <w:t xml:space="preserve"> </w:t>
      </w:r>
      <w:r w:rsidR="00E95E2C" w:rsidRPr="00E95E2C">
        <w:t>provid</w:t>
      </w:r>
      <w:r>
        <w:t>ing</w:t>
      </w:r>
      <w:r w:rsidR="00E95E2C" w:rsidRPr="00E95E2C">
        <w:t xml:space="preserve"> a more predictable treatment outcome </w:t>
      </w:r>
      <w:r w:rsidR="00864365">
        <w:t xml:space="preserve">and </w:t>
      </w:r>
      <w:r w:rsidR="00E95E2C" w:rsidRPr="00E95E2C">
        <w:t>provid</w:t>
      </w:r>
      <w:r w:rsidR="00864365">
        <w:t>e</w:t>
      </w:r>
      <w:r w:rsidR="00E95E2C" w:rsidRPr="00E95E2C">
        <w:t xml:space="preserve"> the highest quality patient care with improved efficiency and accuracy of treatment.  </w:t>
      </w:r>
    </w:p>
    <w:p w14:paraId="04DBF3C8" w14:textId="22242FA3" w:rsidR="008F1839" w:rsidRDefault="008F1839" w:rsidP="008F1839">
      <w:r>
        <w:t xml:space="preserve">Other </w:t>
      </w:r>
      <w:r w:rsidRPr="008F1839">
        <w:t>Digital Technology solutions include intraoral optical scanners such as the Tr</w:t>
      </w:r>
      <w:r w:rsidR="008873F6">
        <w:t xml:space="preserve">ios, </w:t>
      </w:r>
      <w:bookmarkStart w:id="0" w:name="_GoBack"/>
      <w:bookmarkEnd w:id="0"/>
      <w:r w:rsidRPr="008F1839">
        <w:t>lab-based scanners and design softwar</w:t>
      </w:r>
      <w:r w:rsidR="008873F6">
        <w:t>e such as</w:t>
      </w:r>
      <w:hyperlink r:id="rId8" w:history="1">
        <w:r w:rsidR="008873F6" w:rsidRPr="008873F6">
          <w:rPr>
            <w:rStyle w:val="Hyperlink"/>
          </w:rPr>
          <w:t xml:space="preserve"> 3Shape</w:t>
        </w:r>
      </w:hyperlink>
      <w:r w:rsidRPr="008F1839">
        <w:t>, in-office milling u</w:t>
      </w:r>
      <w:r w:rsidR="008873F6">
        <w:t xml:space="preserve">nits such as </w:t>
      </w:r>
      <w:hyperlink r:id="rId9" w:history="1">
        <w:r w:rsidR="008873F6" w:rsidRPr="008873F6">
          <w:rPr>
            <w:rStyle w:val="Hyperlink"/>
          </w:rPr>
          <w:t>Roland</w:t>
        </w:r>
      </w:hyperlink>
      <w:r w:rsidRPr="008F1839">
        <w:t xml:space="preserve">, and 3D printers such as the </w:t>
      </w:r>
      <w:hyperlink r:id="rId10" w:history="1">
        <w:r w:rsidRPr="008873F6">
          <w:rPr>
            <w:rStyle w:val="Hyperlink"/>
          </w:rPr>
          <w:t>Asiga Pro 4K</w:t>
        </w:r>
      </w:hyperlink>
      <w:r w:rsidRPr="008F1839">
        <w:t xml:space="preserve"> or the </w:t>
      </w:r>
      <w:hyperlink r:id="rId11" w:history="1">
        <w:r w:rsidRPr="008873F6">
          <w:rPr>
            <w:rStyle w:val="Hyperlink"/>
          </w:rPr>
          <w:t>Asiga Max</w:t>
        </w:r>
      </w:hyperlink>
      <w:r w:rsidRPr="008F1839">
        <w:t>. The chairside digital solutions offer same day ceramic restoration strategies for students and patients. The Laboratory Based 3D Digital workflows include the full range of diagnosis, planning, design, and fabrication of the most complex restorations from a broad range of materials.</w:t>
      </w:r>
    </w:p>
    <w:p w14:paraId="3DD79FC5" w14:textId="6C183FC9" w:rsidR="00E95E2C" w:rsidRPr="00D85874" w:rsidRDefault="00E95E2C" w:rsidP="00E95E2C">
      <w:r w:rsidRPr="00D85874">
        <w:t>Autonomy</w:t>
      </w:r>
    </w:p>
    <w:p w14:paraId="41785518" w14:textId="14190E07" w:rsidR="00E95E2C" w:rsidRPr="00E95E2C" w:rsidRDefault="00E95E2C" w:rsidP="00E95E2C">
      <w:r w:rsidRPr="00E95E2C">
        <w:t xml:space="preserve">Providing students with the ability to scan crown preparations for milling and compare them to a master file that a faculty member has provided will assist the students in comparing their work thus seeing the discrepancies or deficiencies in their preparation. This would be a great learning tool for the students to utilize when they are working remotely after hours when faculty is unavailable.  The students would not </w:t>
      </w:r>
      <w:r w:rsidRPr="00E95E2C">
        <w:lastRenderedPageBreak/>
        <w:t>have to rely on the clinic being open or the faculty being present. They could practice and master the software capabilities by having access to their own individual dongle which would also provide the students with a smooth transition into private practice where many offices are currently using CAD/CAM systems.</w:t>
      </w:r>
    </w:p>
    <w:p w14:paraId="406561F2" w14:textId="0CB7CB03" w:rsidR="00E95E2C" w:rsidRPr="00E95E2C" w:rsidRDefault="00E95E2C" w:rsidP="00E95E2C">
      <w:r>
        <w:t>It's competitive out there.</w:t>
      </w:r>
    </w:p>
    <w:p w14:paraId="27FB18DD" w14:textId="0DC01D25" w:rsidR="00E95E2C" w:rsidRPr="008F1839" w:rsidRDefault="00E95E2C" w:rsidP="008F1839">
      <w:r w:rsidRPr="00E95E2C">
        <w:t xml:space="preserve">I believe </w:t>
      </w:r>
      <w:r>
        <w:t xml:space="preserve">it </w:t>
      </w:r>
      <w:r w:rsidRPr="00E95E2C">
        <w:t xml:space="preserve">is extremely important to enhance the quality of dental education both in pre-clinical and clinical settings because students that are </w:t>
      </w:r>
      <w:r>
        <w:t xml:space="preserve">denied </w:t>
      </w:r>
      <w:r w:rsidRPr="00E95E2C">
        <w:t>access to</w:t>
      </w:r>
      <w:r>
        <w:t xml:space="preserve"> digital </w:t>
      </w:r>
      <w:r w:rsidRPr="00E95E2C">
        <w:t xml:space="preserve">technology will be competing for employment and </w:t>
      </w:r>
      <w:r>
        <w:t xml:space="preserve">not </w:t>
      </w:r>
      <w:r w:rsidRPr="00E95E2C">
        <w:t xml:space="preserve">having the technological knowledge is no longer an option. It is a necessity. By the time the students are ready to graduate they should have the clinical skills and be competent in intraoral scanning, intraoral impressions for crowns, bridges, dentures, diagnostics and more, designing and milling or printing their restorations, and improving the esthetics with customized staining.  As the students advance with their technological skills, the curriculum can provide students with an opportunity to learn about prosthetic implant planning and guided surgery, which improves predictability, reduces complications and improves patient outcomes.  </w:t>
      </w:r>
    </w:p>
    <w:p w14:paraId="5E81F8D1" w14:textId="3083D870" w:rsidR="002551E2" w:rsidRDefault="008F1839" w:rsidP="008F7943">
      <w:r>
        <w:t>What about the cost?</w:t>
      </w:r>
    </w:p>
    <w:p w14:paraId="0F0F8166" w14:textId="6663BDF4" w:rsidR="008F7943" w:rsidRPr="003541E4" w:rsidRDefault="008F7943" w:rsidP="000658A7">
      <w:r>
        <w:t xml:space="preserve">Today, </w:t>
      </w:r>
      <w:r w:rsidR="000658A7">
        <w:t xml:space="preserve">companies offer </w:t>
      </w:r>
      <w:r>
        <w:t xml:space="preserve">educational institutions </w:t>
      </w:r>
      <w:r w:rsidR="000658A7">
        <w:t xml:space="preserve">solutions at </w:t>
      </w:r>
      <w:r>
        <w:t xml:space="preserve">substantially reduced pricing.  </w:t>
      </w:r>
    </w:p>
    <w:p w14:paraId="2067C4B8" w14:textId="25751772" w:rsidR="008F7943" w:rsidRPr="000460E0" w:rsidRDefault="000658A7" w:rsidP="008F7943">
      <w:r>
        <w:t>F</w:t>
      </w:r>
      <w:r w:rsidR="008F7943">
        <w:t xml:space="preserve">or example, </w:t>
      </w:r>
      <w:r>
        <w:t>education institutions</w:t>
      </w:r>
      <w:r w:rsidR="008F7943">
        <w:t xml:space="preserve"> can obtain an individual seat of 3Shape Complete Restorative Software for $350.00 without any annual license fees for five years.  </w:t>
      </w:r>
      <w:r>
        <w:t>A</w:t>
      </w:r>
      <w:r w:rsidR="008F7943">
        <w:t xml:space="preserve"> laboratory requestin</w:t>
      </w:r>
      <w:r>
        <w:t xml:space="preserve">g </w:t>
      </w:r>
      <w:r w:rsidR="008F7943">
        <w:t>the identical dongle would cost</w:t>
      </w:r>
      <w:r>
        <w:t xml:space="preserve"> </w:t>
      </w:r>
      <w:r w:rsidR="008F7943">
        <w:t>$9</w:t>
      </w:r>
      <w:r>
        <w:t>,</w:t>
      </w:r>
      <w:r w:rsidR="008F7943">
        <w:t>995 plus an annual renewal of $2</w:t>
      </w:r>
      <w:r>
        <w:t>,</w:t>
      </w:r>
      <w:r w:rsidR="008F7943">
        <w:t>500.  Of course</w:t>
      </w:r>
      <w:r w:rsidR="00E95E2C">
        <w:t>,</w:t>
      </w:r>
      <w:r w:rsidR="008F7943">
        <w:t xml:space="preserve"> the student would be responsible to have their own computer that is compatible with 3Shape software</w:t>
      </w:r>
      <w:r>
        <w:t>,</w:t>
      </w:r>
      <w:r w:rsidR="008F7943">
        <w:t xml:space="preserve"> but it would provide the student with the ability to design crowns, inlays, onlays, bridges, RPD’s, </w:t>
      </w:r>
      <w:r>
        <w:t>d</w:t>
      </w:r>
      <w:r w:rsidR="008F7943">
        <w:t xml:space="preserve">entures, and </w:t>
      </w:r>
      <w:r>
        <w:t>s</w:t>
      </w:r>
      <w:r w:rsidR="008F7943">
        <w:t>plints. There is also an option to purchase an individual dongle with Implant Studio or Orth Analyzer which are the only options that are not included with the Complete Restorative dongle. These offerings would also provide students and faculty with research opportunities and increase a more sophisticated pool for pre-and post-doctoral programs.</w:t>
      </w:r>
    </w:p>
    <w:p w14:paraId="26954A8B" w14:textId="77777777" w:rsidR="008F7943" w:rsidRPr="000D447F" w:rsidRDefault="008F7943" w:rsidP="008F7943">
      <w:r>
        <w:t>No matter what solutions you decide are best for your university, incorporating</w:t>
      </w:r>
      <w:r w:rsidRPr="000D447F">
        <w:t xml:space="preserve"> the latest in health technology to meet patient care and student learning needs</w:t>
      </w:r>
      <w:r>
        <w:t xml:space="preserve"> should be a priority</w:t>
      </w:r>
      <w:r w:rsidRPr="000D447F">
        <w:t>. Predoctoral and postdoctoral students, faculty, and staff</w:t>
      </w:r>
      <w:r>
        <w:t xml:space="preserve"> should</w:t>
      </w:r>
      <w:r w:rsidRPr="000D447F">
        <w:t xml:space="preserve"> have access to leading edge digital equipment to enhance learning and apply best practices for patients.  </w:t>
      </w:r>
      <w:r>
        <w:t>Every dental university already has</w:t>
      </w:r>
      <w:r w:rsidRPr="000D447F">
        <w:t> </w:t>
      </w:r>
      <w:r>
        <w:t>digital radiography</w:t>
      </w:r>
      <w:r w:rsidRPr="000D447F">
        <w:t> and</w:t>
      </w:r>
      <w:r>
        <w:t xml:space="preserve"> most have</w:t>
      </w:r>
      <w:r w:rsidRPr="000D447F">
        <w:t xml:space="preserve"> 3D Cone-Beam Computed Tomography (CBCT), all allowing for digitally-based patient assessment, diagnosis, and treatment planning.</w:t>
      </w:r>
    </w:p>
    <w:p w14:paraId="15CC6298" w14:textId="3D6CC8DB" w:rsidR="002551E2" w:rsidRPr="002551E2" w:rsidRDefault="002551E2" w:rsidP="002551E2">
      <w:r w:rsidRPr="002551E2">
        <w:t xml:space="preserve">In the end, providing a digital dentistry curriculum will graduate dentists with the ability to implement digital dentistry in a private office setting where they will be competing for employment. Without these skills and knowledge their chances will be diminished substantially. </w:t>
      </w:r>
    </w:p>
    <w:p w14:paraId="31B31072" w14:textId="77777777" w:rsidR="000A5DA8" w:rsidRDefault="000A5DA8"/>
    <w:sectPr w:rsidR="000A5D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37C48" w14:textId="77777777" w:rsidR="002119E3" w:rsidRDefault="002119E3" w:rsidP="00D85874">
      <w:pPr>
        <w:spacing w:after="0" w:line="240" w:lineRule="auto"/>
      </w:pPr>
      <w:r>
        <w:separator/>
      </w:r>
    </w:p>
  </w:endnote>
  <w:endnote w:type="continuationSeparator" w:id="0">
    <w:p w14:paraId="2EE8B32A" w14:textId="77777777" w:rsidR="002119E3" w:rsidRDefault="002119E3" w:rsidP="00D8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079D8" w14:textId="77777777" w:rsidR="002119E3" w:rsidRDefault="002119E3" w:rsidP="00D85874">
      <w:pPr>
        <w:spacing w:after="0" w:line="240" w:lineRule="auto"/>
      </w:pPr>
      <w:r>
        <w:separator/>
      </w:r>
    </w:p>
  </w:footnote>
  <w:footnote w:type="continuationSeparator" w:id="0">
    <w:p w14:paraId="2F297ED8" w14:textId="77777777" w:rsidR="002119E3" w:rsidRDefault="002119E3" w:rsidP="00D85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27227"/>
    <w:multiLevelType w:val="hybridMultilevel"/>
    <w:tmpl w:val="0346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43"/>
    <w:rsid w:val="00020980"/>
    <w:rsid w:val="000658A7"/>
    <w:rsid w:val="000A5DA8"/>
    <w:rsid w:val="002119E3"/>
    <w:rsid w:val="002551E2"/>
    <w:rsid w:val="007D70F3"/>
    <w:rsid w:val="00864365"/>
    <w:rsid w:val="008873F6"/>
    <w:rsid w:val="008F1839"/>
    <w:rsid w:val="008F7943"/>
    <w:rsid w:val="00D85874"/>
    <w:rsid w:val="00E95E2C"/>
    <w:rsid w:val="00FD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9E42"/>
  <w15:chartTrackingRefBased/>
  <w15:docId w15:val="{948EA012-4A8E-4B7F-A0E9-DA7404A4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CD6"/>
    <w:pPr>
      <w:ind w:left="720"/>
      <w:contextualSpacing/>
    </w:pPr>
  </w:style>
  <w:style w:type="paragraph" w:styleId="Header">
    <w:name w:val="header"/>
    <w:basedOn w:val="Normal"/>
    <w:link w:val="HeaderChar"/>
    <w:uiPriority w:val="99"/>
    <w:unhideWhenUsed/>
    <w:rsid w:val="00D85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874"/>
  </w:style>
  <w:style w:type="paragraph" w:styleId="Footer">
    <w:name w:val="footer"/>
    <w:basedOn w:val="Normal"/>
    <w:link w:val="FooterChar"/>
    <w:uiPriority w:val="99"/>
    <w:unhideWhenUsed/>
    <w:rsid w:val="00D85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874"/>
  </w:style>
  <w:style w:type="character" w:styleId="Hyperlink">
    <w:name w:val="Hyperlink"/>
    <w:basedOn w:val="DefaultParagraphFont"/>
    <w:uiPriority w:val="99"/>
    <w:unhideWhenUsed/>
    <w:rsid w:val="008873F6"/>
    <w:rPr>
      <w:color w:val="0563C1" w:themeColor="hyperlink"/>
      <w:u w:val="single"/>
    </w:rPr>
  </w:style>
  <w:style w:type="character" w:styleId="FollowedHyperlink">
    <w:name w:val="FollowedHyperlink"/>
    <w:basedOn w:val="DefaultParagraphFont"/>
    <w:uiPriority w:val="99"/>
    <w:semiHidden/>
    <w:unhideWhenUsed/>
    <w:rsid w:val="008873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pmix.com/products/3shape-e4-red-e-scann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Documents/acp_digital_dentistry_curriculum.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pmix.com/products/asiga-max-dental-3d-printer/" TargetMode="External"/><Relationship Id="rId5" Type="http://schemas.openxmlformats.org/officeDocument/2006/relationships/footnotes" Target="footnotes.xml"/><Relationship Id="rId10" Type="http://schemas.openxmlformats.org/officeDocument/2006/relationships/hyperlink" Target="https://www.whipmix.com/products/asiga-pro-4k-dental-3d-printer/" TargetMode="External"/><Relationship Id="rId4" Type="http://schemas.openxmlformats.org/officeDocument/2006/relationships/webSettings" Target="webSettings.xml"/><Relationship Id="rId9" Type="http://schemas.openxmlformats.org/officeDocument/2006/relationships/hyperlink" Target="https://www.whipmix.com/products/roland-dgshape-dwx-52dci-dental-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Whip Mix Corporation</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Ravage Stryczny</dc:creator>
  <cp:keywords/>
  <dc:description/>
  <cp:lastModifiedBy>Ravage Stryczny</cp:lastModifiedBy>
  <cp:revision>4</cp:revision>
  <dcterms:created xsi:type="dcterms:W3CDTF">2021-11-11T18:37:00Z</dcterms:created>
  <dcterms:modified xsi:type="dcterms:W3CDTF">2021-11-11T18:59:00Z</dcterms:modified>
</cp:coreProperties>
</file>